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0295" w14:textId="2F665B1E" w:rsidR="00530B0C" w:rsidRPr="00150B41" w:rsidRDefault="001C1F24" w:rsidP="00150B41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  <w:r w:rsidRPr="003C3CFD">
        <w:rPr>
          <w:sz w:val="24"/>
          <w:szCs w:val="24"/>
          <w:lang w:eastAsia="en-GB"/>
        </w:rPr>
        <w:fldChar w:fldCharType="begin"/>
      </w:r>
      <w:r w:rsidRPr="003C3CFD">
        <w:rPr>
          <w:sz w:val="24"/>
          <w:szCs w:val="24"/>
          <w:lang w:eastAsia="en-GB"/>
        </w:rPr>
        <w:instrText xml:space="preserve"> INCLUDEPICTURE "https://ambiancetreefarm.co.ug/images/logo.png" \* MERGEFORMATINET </w:instrText>
      </w:r>
      <w:r w:rsidRPr="003C3CFD">
        <w:rPr>
          <w:sz w:val="24"/>
          <w:szCs w:val="24"/>
          <w:lang w:eastAsia="en-GB"/>
        </w:rPr>
        <w:fldChar w:fldCharType="end"/>
      </w:r>
    </w:p>
    <w:p w14:paraId="515B92FA" w14:textId="77777777" w:rsidR="00530B0C" w:rsidRDefault="00530B0C" w:rsidP="00530B0C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46031E9B" w14:textId="10ECF925" w:rsidR="00530B0C" w:rsidRPr="00930592" w:rsidRDefault="00530B0C" w:rsidP="00EA12F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930592">
        <w:rPr>
          <w:rFonts w:ascii="Arial" w:hAnsi="Arial" w:cs="Arial"/>
          <w:b/>
          <w:sz w:val="24"/>
          <w:szCs w:val="24"/>
          <w:lang w:val="fr-FR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5"/>
      </w:tblGrid>
      <w:tr w:rsidR="00DC2FBA" w:rsidRPr="00930592" w14:paraId="415B11FA" w14:textId="77777777" w:rsidTr="0024188E">
        <w:tc>
          <w:tcPr>
            <w:tcW w:w="9350" w:type="dxa"/>
            <w:gridSpan w:val="3"/>
            <w:shd w:val="clear" w:color="auto" w:fill="A6A6A6" w:themeFill="background1" w:themeFillShade="A6"/>
          </w:tcPr>
          <w:p w14:paraId="47DE9437" w14:textId="1DC61376" w:rsidR="00530B0C" w:rsidRPr="00930592" w:rsidRDefault="00530B0C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038285FE" w14:textId="40B70243" w:rsidR="00DC2FBA" w:rsidRPr="00930592" w:rsidRDefault="00DC2FB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9968BE" w:rsidRPr="00930592" w14:paraId="494649AD" w14:textId="77777777" w:rsidTr="00530B0C">
        <w:tc>
          <w:tcPr>
            <w:tcW w:w="9350" w:type="dxa"/>
            <w:gridSpan w:val="3"/>
          </w:tcPr>
          <w:p w14:paraId="770300E5" w14:textId="77777777" w:rsidR="009968BE" w:rsidRPr="00930592" w:rsidRDefault="009968BE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C2FBA" w:rsidRPr="00930592" w14:paraId="2FBC49AC" w14:textId="1FBB1EBB" w:rsidTr="00F82C2A">
        <w:tc>
          <w:tcPr>
            <w:tcW w:w="4815" w:type="dxa"/>
            <w:gridSpan w:val="2"/>
            <w:shd w:val="clear" w:color="auto" w:fill="A6A6A6" w:themeFill="background1" w:themeFillShade="A6"/>
          </w:tcPr>
          <w:p w14:paraId="3E23B189" w14:textId="4627C9F0" w:rsidR="003B7C4C" w:rsidRPr="00930592" w:rsidRDefault="005D619C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DESIGNATION: - </w:t>
            </w:r>
            <w:r w:rsidR="009D532E"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Program Manager</w:t>
            </w:r>
          </w:p>
          <w:p w14:paraId="5DCD8035" w14:textId="40E8CD95" w:rsidR="00DC2FBA" w:rsidRPr="00930592" w:rsidRDefault="00DC2FB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shd w:val="clear" w:color="auto" w:fill="A6A6A6" w:themeFill="background1" w:themeFillShade="A6"/>
          </w:tcPr>
          <w:p w14:paraId="6896B031" w14:textId="2FA25269" w:rsidR="003B7C4C" w:rsidRPr="00930592" w:rsidRDefault="005D619C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DIRECT REPORTING </w:t>
            </w:r>
            <w:r w:rsidR="00B239B5"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TO :</w:t>
            </w: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D532E"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Executive Director</w:t>
            </w:r>
          </w:p>
        </w:tc>
      </w:tr>
      <w:tr w:rsidR="00DC2FBA" w:rsidRPr="00930592" w14:paraId="23CA5ECC" w14:textId="38B43025" w:rsidTr="00F82C2A">
        <w:tc>
          <w:tcPr>
            <w:tcW w:w="4815" w:type="dxa"/>
            <w:gridSpan w:val="2"/>
            <w:shd w:val="clear" w:color="auto" w:fill="A6A6A6" w:themeFill="background1" w:themeFillShade="A6"/>
          </w:tcPr>
          <w:p w14:paraId="446C59C6" w14:textId="77777777" w:rsidR="003B7C4C" w:rsidRPr="00930592" w:rsidRDefault="005D619C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NATURE OF APPOINTMENT:  Full Time</w:t>
            </w:r>
          </w:p>
          <w:p w14:paraId="65630BD9" w14:textId="27CED273" w:rsidR="00F82C2A" w:rsidRPr="00930592" w:rsidRDefault="00F82C2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shd w:val="clear" w:color="auto" w:fill="A6A6A6" w:themeFill="background1" w:themeFillShade="A6"/>
          </w:tcPr>
          <w:p w14:paraId="73A7D2E1" w14:textId="3A83282A" w:rsidR="003B7C4C" w:rsidRPr="00930592" w:rsidRDefault="00B239B5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DATE :</w:t>
            </w:r>
          </w:p>
        </w:tc>
      </w:tr>
      <w:tr w:rsidR="00DC2FBA" w:rsidRPr="00930592" w14:paraId="0C544949" w14:textId="77777777" w:rsidTr="00530B0C">
        <w:tc>
          <w:tcPr>
            <w:tcW w:w="9350" w:type="dxa"/>
            <w:gridSpan w:val="3"/>
          </w:tcPr>
          <w:p w14:paraId="532AEC9C" w14:textId="77777777" w:rsidR="00927F3A" w:rsidRPr="00930592" w:rsidRDefault="00E33A17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Location :</w:t>
            </w:r>
            <w:r w:rsidR="0088612A"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     NCHRDU- Ntinda Kampala</w:t>
            </w:r>
          </w:p>
          <w:p w14:paraId="25A37F38" w14:textId="156B5F12" w:rsidR="00F82C2A" w:rsidRPr="00930592" w:rsidRDefault="00F82C2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C2FBA" w:rsidRPr="00930592" w14:paraId="53279AA7" w14:textId="77777777" w:rsidTr="0024188E">
        <w:tc>
          <w:tcPr>
            <w:tcW w:w="9350" w:type="dxa"/>
            <w:gridSpan w:val="3"/>
            <w:shd w:val="clear" w:color="auto" w:fill="A6A6A6" w:themeFill="background1" w:themeFillShade="A6"/>
          </w:tcPr>
          <w:p w14:paraId="2BE01109" w14:textId="77777777" w:rsidR="00927F3A" w:rsidRPr="00930592" w:rsidRDefault="0088612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Job Purpose</w:t>
            </w:r>
          </w:p>
          <w:p w14:paraId="188C2301" w14:textId="48BD93E8" w:rsidR="008A269B" w:rsidRPr="00930592" w:rsidRDefault="008A269B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C2FBA" w:rsidRPr="00930592" w14:paraId="0745305D" w14:textId="77777777" w:rsidTr="00530B0C">
        <w:tc>
          <w:tcPr>
            <w:tcW w:w="9350" w:type="dxa"/>
            <w:gridSpan w:val="3"/>
          </w:tcPr>
          <w:p w14:paraId="562DCF34" w14:textId="57A107DD" w:rsidR="00127E37" w:rsidRDefault="00127E37" w:rsidP="00F641B7">
            <w:pPr>
              <w:spacing w:line="276" w:lineRule="auto"/>
              <w:ind w:left="120" w:righ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The Program Manager will be responsible for the implementation of the </w:t>
            </w:r>
            <w:r w:rsidR="00442536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Appropriations (</w:t>
            </w:r>
            <w:r w:rsidR="00442536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183FF4" w:rsidRPr="00930592">
              <w:rPr>
                <w:rFonts w:ascii="Arial" w:eastAsia="Arial" w:hAnsi="Arial" w:cs="Arial"/>
                <w:sz w:val="24"/>
                <w:szCs w:val="24"/>
              </w:rPr>
              <w:t>Project</w:t>
            </w:r>
            <w:r w:rsidR="00183FF4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83FF4" w:rsidRPr="00930592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722EF">
              <w:rPr>
                <w:rFonts w:ascii="Arial" w:eastAsia="Arial" w:hAnsi="Arial" w:cs="Arial"/>
                <w:sz w:val="24"/>
                <w:szCs w:val="24"/>
              </w:rPr>
              <w:t>Organisation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entails working in partnership with </w:t>
            </w:r>
            <w:r w:rsidR="009D532E" w:rsidRPr="00930592">
              <w:rPr>
                <w:rFonts w:ascii="Arial" w:eastAsia="Arial" w:hAnsi="Arial" w:cs="Arial"/>
                <w:sz w:val="24"/>
                <w:szCs w:val="24"/>
              </w:rPr>
              <w:t>member organiztions,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government agencies and inter-agency /bodies, civil society organizations</w:t>
            </w:r>
            <w:r w:rsidR="009D532E" w:rsidRPr="00930592">
              <w:rPr>
                <w:rFonts w:ascii="Arial" w:eastAsia="Arial" w:hAnsi="Arial" w:cs="Arial"/>
                <w:sz w:val="24"/>
                <w:szCs w:val="24"/>
              </w:rPr>
              <w:t xml:space="preserve"> to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ensure the</w:t>
            </w:r>
            <w:r w:rsidR="00950007">
              <w:rPr>
                <w:rFonts w:ascii="Arial" w:eastAsia="Arial" w:hAnsi="Arial" w:cs="Arial"/>
                <w:sz w:val="24"/>
                <w:szCs w:val="24"/>
              </w:rPr>
              <w:t xml:space="preserve"> capacity of HRDs is enhanced, advocacy for a better working environment for HRDs,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protection of </w:t>
            </w:r>
            <w:r w:rsidR="00860581" w:rsidRPr="00930592">
              <w:rPr>
                <w:rFonts w:ascii="Arial" w:eastAsia="Arial" w:hAnsi="Arial" w:cs="Arial"/>
                <w:sz w:val="24"/>
                <w:szCs w:val="24"/>
              </w:rPr>
              <w:t xml:space="preserve">Human Right Defenders and vulnerable </w:t>
            </w:r>
            <w:r w:rsidR="002B5F62" w:rsidRPr="00930592">
              <w:rPr>
                <w:rFonts w:ascii="Arial" w:eastAsia="Arial" w:hAnsi="Arial" w:cs="Arial"/>
                <w:sz w:val="24"/>
                <w:szCs w:val="24"/>
              </w:rPr>
              <w:t xml:space="preserve">people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from all forms of abuse, exploitation and violence including physical and humiliating punishment through a stronger </w:t>
            </w:r>
            <w:r w:rsidR="00C92CED" w:rsidRPr="00930592">
              <w:rPr>
                <w:rFonts w:ascii="Arial" w:eastAsia="Arial" w:hAnsi="Arial" w:cs="Arial"/>
                <w:sz w:val="24"/>
                <w:szCs w:val="24"/>
              </w:rPr>
              <w:t xml:space="preserve">HRD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protection legal framework and </w:t>
            </w:r>
            <w:r w:rsidR="00F641B7" w:rsidRPr="00930592">
              <w:rPr>
                <w:rFonts w:ascii="Arial" w:eastAsia="Arial" w:hAnsi="Arial" w:cs="Arial"/>
                <w:sz w:val="24"/>
                <w:szCs w:val="24"/>
              </w:rPr>
              <w:t>systems. The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97779" w:rsidRPr="00930592">
              <w:rPr>
                <w:rFonts w:ascii="Arial" w:eastAsia="Arial" w:hAnsi="Arial" w:cs="Arial"/>
                <w:sz w:val="24"/>
                <w:szCs w:val="24"/>
              </w:rPr>
              <w:t xml:space="preserve">position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ensures that the different components of  </w:t>
            </w:r>
            <w:r w:rsidR="00442536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are implemented in an integrated and coordinated way, and consistent with the </w:t>
            </w:r>
            <w:r w:rsidR="00397779" w:rsidRPr="00930592">
              <w:rPr>
                <w:rFonts w:ascii="Arial" w:eastAsia="Arial" w:hAnsi="Arial" w:cs="Arial"/>
                <w:sz w:val="24"/>
                <w:szCs w:val="24"/>
              </w:rPr>
              <w:t xml:space="preserve">coalition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Strategy. S/he is responsible for the successful implementation of planned activities, the achievement of quality deliverables within the targeted timeframe and budget. S/he is also responsible for ensuring that the technical inputs and support are provided to the project team, to </w:t>
            </w:r>
            <w:r w:rsidR="00442536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staff in program offices and to partner CSOs and </w:t>
            </w:r>
            <w:r w:rsidR="00397779" w:rsidRPr="00930592">
              <w:rPr>
                <w:rFonts w:ascii="Arial" w:eastAsia="Arial" w:hAnsi="Arial" w:cs="Arial"/>
                <w:sz w:val="24"/>
                <w:szCs w:val="24"/>
              </w:rPr>
              <w:t>HRD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-led groups in all project sites. With the support of the </w:t>
            </w:r>
            <w:r w:rsidR="00397779" w:rsidRPr="00930592">
              <w:rPr>
                <w:rFonts w:ascii="Arial" w:eastAsia="Arial" w:hAnsi="Arial" w:cs="Arial"/>
                <w:sz w:val="24"/>
                <w:szCs w:val="24"/>
              </w:rPr>
              <w:t xml:space="preserve">Executive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Director</w:t>
            </w:r>
            <w:r w:rsidR="00397779" w:rsidRPr="0093059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Managers,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relevant Technical Advisors, s/he is responsible for the review and refinement of strategies over the project cycle; identifying and resolving project issues; and using tools that will help measure project success.</w:t>
            </w:r>
          </w:p>
          <w:p w14:paraId="73E673C2" w14:textId="7B47026F" w:rsidR="00950007" w:rsidRPr="00930592" w:rsidRDefault="00950007" w:rsidP="00F641B7">
            <w:pPr>
              <w:spacing w:line="276" w:lineRule="auto"/>
              <w:ind w:left="120" w:right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program manager is a member of the senior management team and may </w:t>
            </w:r>
            <w:r w:rsidR="00E32036">
              <w:rPr>
                <w:rFonts w:ascii="Arial" w:hAnsi="Arial" w:cs="Arial"/>
                <w:sz w:val="24"/>
                <w:szCs w:val="24"/>
              </w:rPr>
              <w:t>deputize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executive director as and when called upon..</w:t>
            </w:r>
          </w:p>
          <w:p w14:paraId="3164E8D6" w14:textId="1CFAA237" w:rsidR="00927F3A" w:rsidRPr="00930592" w:rsidRDefault="00927F3A" w:rsidP="00F641B7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C2FBA" w:rsidRPr="00930592" w14:paraId="01964491" w14:textId="77777777" w:rsidTr="0077310E">
        <w:tc>
          <w:tcPr>
            <w:tcW w:w="9350" w:type="dxa"/>
            <w:gridSpan w:val="3"/>
            <w:shd w:val="clear" w:color="auto" w:fill="A6A6A6" w:themeFill="background1" w:themeFillShade="A6"/>
          </w:tcPr>
          <w:p w14:paraId="68FABEC2" w14:textId="77777777" w:rsidR="00504EFC" w:rsidRPr="00930592" w:rsidRDefault="00504EFC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11B667C0" w14:textId="72C41F89" w:rsidR="00927F3A" w:rsidRPr="00930592" w:rsidRDefault="00884D3A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KEY PERFORMANCE AREAS</w:t>
            </w:r>
          </w:p>
          <w:p w14:paraId="045D125E" w14:textId="28459D75" w:rsidR="0077310E" w:rsidRPr="00930592" w:rsidRDefault="0077310E" w:rsidP="00F641B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DC2FBA" w:rsidRPr="00930592" w14:paraId="24A3DECE" w14:textId="77777777" w:rsidTr="0077310E">
        <w:tc>
          <w:tcPr>
            <w:tcW w:w="9350" w:type="dxa"/>
            <w:gridSpan w:val="3"/>
            <w:shd w:val="clear" w:color="auto" w:fill="auto"/>
          </w:tcPr>
          <w:p w14:paraId="251F2090" w14:textId="77777777" w:rsidR="00494277" w:rsidRPr="00930592" w:rsidRDefault="00494277" w:rsidP="00F641B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E3CA91" w14:textId="77777777" w:rsidR="00502E14" w:rsidRPr="00930592" w:rsidRDefault="00502E14" w:rsidP="00F641B7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93059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Programming/Program Implementation</w:t>
            </w:r>
          </w:p>
          <w:p w14:paraId="48DA0FBB" w14:textId="77777777" w:rsidR="00502E14" w:rsidRPr="00930592" w:rsidRDefault="00502E14" w:rsidP="00F641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A3F79" w14:textId="77777777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2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Oversees the management of project operations ensuring timely and quality implementation of activities and utilization and/or disbursement of funds according to the approved plan and allocated budget;</w:t>
            </w:r>
          </w:p>
          <w:p w14:paraId="5A61D44E" w14:textId="05D524B5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Ensures that the program implementation aligns with </w:t>
            </w:r>
            <w:r w:rsidR="001031E3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’s core programming principles and frameworks, </w:t>
            </w:r>
            <w:r w:rsidR="00982BEA" w:rsidRPr="00930592">
              <w:rPr>
                <w:rFonts w:ascii="Arial" w:eastAsia="Arial" w:hAnsi="Arial" w:cs="Arial"/>
                <w:sz w:val="24"/>
                <w:szCs w:val="24"/>
              </w:rPr>
              <w:t>e.g.,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031E3" w:rsidRPr="00930592">
              <w:rPr>
                <w:rFonts w:ascii="Arial" w:eastAsia="Arial" w:hAnsi="Arial" w:cs="Arial"/>
                <w:sz w:val="24"/>
                <w:szCs w:val="24"/>
              </w:rPr>
              <w:t>HRD</w:t>
            </w:r>
            <w:r w:rsidR="001429C0" w:rsidRPr="00930592"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Rights Programming including </w:t>
            </w:r>
            <w:r w:rsidR="001429C0" w:rsidRPr="00930592">
              <w:rPr>
                <w:rFonts w:ascii="Arial" w:eastAsia="Arial" w:hAnsi="Arial" w:cs="Arial"/>
                <w:sz w:val="24"/>
                <w:szCs w:val="24"/>
              </w:rPr>
              <w:t>HRD’S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participation, and gender equality;</w:t>
            </w:r>
          </w:p>
          <w:p w14:paraId="761A9BE2" w14:textId="60B92D84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Cultivates a culture of quality within the </w:t>
            </w:r>
            <w:r w:rsidR="001429C0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Team and partners by leading the promotion and consistent use of the relevant thematic and cross-thematic Quality Benchmarks in strategic points in project operations including in partners’ projects;</w:t>
            </w:r>
          </w:p>
          <w:p w14:paraId="748E1945" w14:textId="2D1B2ADE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Leads the development,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implementation,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monitoring of the detailed implementation plan;</w:t>
            </w:r>
          </w:p>
          <w:p w14:paraId="7A99BACC" w14:textId="3AD2A083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Oversees the preparation, review and monitoring of project budgets including monthly review and analysis of reports and budget reforecasts;</w:t>
            </w:r>
          </w:p>
          <w:p w14:paraId="7559685E" w14:textId="18C5CF92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Leads the review and revision of project strategies;</w:t>
            </w:r>
          </w:p>
          <w:p w14:paraId="31E0261B" w14:textId="1D94DC7B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Identifies and mitigates project risks and tracks and resolves project issues;</w:t>
            </w:r>
          </w:p>
          <w:p w14:paraId="6DFD1663" w14:textId="0BDBA94D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Ensures efficient management and safekeeping of all project documents;</w:t>
            </w:r>
          </w:p>
          <w:p w14:paraId="2150C6FB" w14:textId="77777777" w:rsidR="00494277" w:rsidRPr="00930592" w:rsidRDefault="00494277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Establishes systems and mechanisms to ensure the smooth implementation and delivery of results.</w:t>
            </w:r>
          </w:p>
          <w:p w14:paraId="7B15DAE9" w14:textId="77777777" w:rsidR="005F0375" w:rsidRPr="00930592" w:rsidRDefault="005F0375" w:rsidP="00F641B7">
            <w:pPr>
              <w:tabs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5AC0FE" w14:textId="77777777" w:rsidR="005F0375" w:rsidRPr="00930592" w:rsidRDefault="005F0375" w:rsidP="00F641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Partnership Management and Organizational Capacity Development</w:t>
            </w:r>
          </w:p>
          <w:p w14:paraId="7A6B82BF" w14:textId="77777777" w:rsidR="00EC3019" w:rsidRPr="00930592" w:rsidRDefault="00EC3019" w:rsidP="00F641B7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7890CE" w14:textId="38C1FD6D" w:rsidR="00EC3019" w:rsidRPr="00930592" w:rsidRDefault="00EC3019" w:rsidP="00DC4ED9">
            <w:pPr>
              <w:numPr>
                <w:ilvl w:val="0"/>
                <w:numId w:val="2"/>
              </w:numPr>
              <w:tabs>
                <w:tab w:val="left" w:pos="734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Provides oversight to partnership management and sub-award management, including the development and implementation of</w:t>
            </w:r>
            <w:r w:rsidR="007E3220"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05BE2" w:rsidRPr="00930592">
              <w:rPr>
                <w:rFonts w:ascii="Arial" w:eastAsia="Arial" w:hAnsi="Arial" w:cs="Arial"/>
                <w:sz w:val="24"/>
                <w:szCs w:val="24"/>
              </w:rPr>
              <w:t xml:space="preserve">project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plans with partners;</w:t>
            </w:r>
          </w:p>
          <w:p w14:paraId="7157E382" w14:textId="77777777" w:rsidR="00EC3019" w:rsidRPr="00930592" w:rsidRDefault="00EC3019" w:rsidP="00F641B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FE6AA" w14:textId="5C243D37" w:rsidR="00EC3019" w:rsidRPr="00930592" w:rsidRDefault="00EC3019" w:rsidP="00DC4ED9">
            <w:pPr>
              <w:numPr>
                <w:ilvl w:val="0"/>
                <w:numId w:val="2"/>
              </w:numPr>
              <w:tabs>
                <w:tab w:val="left" w:pos="734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Leads the design and organizing of the annual partners’ meeting and other partnership forums or gatherings in relation to the project in coordination with relevant </w:t>
            </w:r>
            <w:r w:rsidR="00C05BE2" w:rsidRPr="00930592">
              <w:rPr>
                <w:rFonts w:ascii="Arial" w:eastAsia="Arial" w:hAnsi="Arial" w:cs="Arial"/>
                <w:sz w:val="24"/>
                <w:szCs w:val="24"/>
              </w:rPr>
              <w:t>NCH</w:t>
            </w:r>
            <w:r w:rsidR="00F70594" w:rsidRPr="00930592">
              <w:rPr>
                <w:rFonts w:ascii="Arial" w:eastAsia="Arial" w:hAnsi="Arial" w:cs="Arial"/>
                <w:sz w:val="24"/>
                <w:szCs w:val="24"/>
              </w:rPr>
              <w:t>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staff and partners;</w:t>
            </w:r>
          </w:p>
          <w:p w14:paraId="0400EC17" w14:textId="4F99ACFC" w:rsidR="00EC3019" w:rsidRPr="00930592" w:rsidRDefault="00EC3019" w:rsidP="00DC4ED9">
            <w:pPr>
              <w:numPr>
                <w:ilvl w:val="0"/>
                <w:numId w:val="2"/>
              </w:numPr>
              <w:tabs>
                <w:tab w:val="left" w:pos="734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Provides oversight to partner scoping,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assessment,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evaluation processes in coordination with partner managers at the national and program office levels;</w:t>
            </w:r>
          </w:p>
          <w:p w14:paraId="326DEA26" w14:textId="77777777" w:rsidR="00EC3019" w:rsidRPr="00930592" w:rsidRDefault="00EC3019" w:rsidP="00F641B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BC8BB2" w14:textId="5B0BDFF1" w:rsidR="00EC3019" w:rsidRPr="00930592" w:rsidRDefault="00EC3019" w:rsidP="00DC4ED9">
            <w:pPr>
              <w:numPr>
                <w:ilvl w:val="0"/>
                <w:numId w:val="2"/>
              </w:numPr>
              <w:tabs>
                <w:tab w:val="left" w:pos="73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Contributes to the generation of knowledge on Partnership Management and </w:t>
            </w:r>
            <w:r w:rsidR="005E2B56" w:rsidRPr="00930592">
              <w:rPr>
                <w:rFonts w:ascii="Arial" w:eastAsia="Arial" w:hAnsi="Arial" w:cs="Arial"/>
                <w:sz w:val="24"/>
                <w:szCs w:val="24"/>
              </w:rPr>
              <w:t xml:space="preserve">Project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by identifying emerging good practices and approaches that are working and not working, including approaches that address the latter.</w:t>
            </w:r>
          </w:p>
          <w:p w14:paraId="76F97F1C" w14:textId="77777777" w:rsidR="00A528A7" w:rsidRPr="00930592" w:rsidRDefault="00A528A7" w:rsidP="00F641B7">
            <w:pPr>
              <w:tabs>
                <w:tab w:val="left" w:pos="734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C0ADE7" w14:textId="77777777" w:rsidR="00A528A7" w:rsidRPr="00930592" w:rsidRDefault="00A528A7" w:rsidP="00F641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Awards and Donor Management</w:t>
            </w:r>
          </w:p>
          <w:p w14:paraId="054807FB" w14:textId="77777777" w:rsidR="00EC3019" w:rsidRPr="00930592" w:rsidRDefault="00EC3019" w:rsidP="00F641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D97726" w14:textId="77777777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4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Ensures compliance to donor requirements including audit requirements and meeting the 70% threshold of the budget going to partners, and audit requirements”;</w:t>
            </w:r>
          </w:p>
          <w:p w14:paraId="27BCF28E" w14:textId="77777777" w:rsidR="00FC3EEF" w:rsidRPr="00930592" w:rsidRDefault="00FC3EEF" w:rsidP="00F641B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B1EDE8" w14:textId="263F18A5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Ensures clear communication of donor requirements and other project related information </w:t>
            </w:r>
            <w:r w:rsidR="00481985" w:rsidRPr="00930592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updates to the project team, concerned program offices and partners</w:t>
            </w:r>
          </w:p>
          <w:p w14:paraId="43009939" w14:textId="7DB933A2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Represents </w:t>
            </w:r>
            <w:r w:rsidR="00481985" w:rsidRPr="00930592">
              <w:rPr>
                <w:rFonts w:ascii="Arial" w:eastAsia="Arial" w:hAnsi="Arial" w:cs="Arial"/>
                <w:sz w:val="24"/>
                <w:szCs w:val="24"/>
              </w:rPr>
              <w:t>NCH</w:t>
            </w:r>
            <w:r w:rsidR="00D0099C" w:rsidRPr="00930592">
              <w:rPr>
                <w:rFonts w:ascii="Arial" w:eastAsia="Arial" w:hAnsi="Arial" w:cs="Arial"/>
                <w:sz w:val="24"/>
                <w:szCs w:val="24"/>
              </w:rPr>
              <w:t>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Team in regular project meetings and discussions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within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coordination with the </w:t>
            </w:r>
            <w:r w:rsidR="00D0099C" w:rsidRPr="00930592">
              <w:rPr>
                <w:rFonts w:ascii="Arial" w:eastAsia="Arial" w:hAnsi="Arial" w:cs="Arial"/>
                <w:sz w:val="24"/>
                <w:szCs w:val="24"/>
              </w:rPr>
              <w:t>Executive Director</w:t>
            </w:r>
          </w:p>
          <w:p w14:paraId="0903058A" w14:textId="10DC556C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Organizes and oversees donor country visits</w:t>
            </w:r>
          </w:p>
          <w:p w14:paraId="53F82CD7" w14:textId="77777777" w:rsidR="00FC3EEF" w:rsidRPr="00930592" w:rsidRDefault="00FC3EEF" w:rsidP="00F641B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DD064D" w14:textId="198466EF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lastRenderedPageBreak/>
              <w:t>Leads the preparation and submission of the Project Annual Report, Audit reports and other reports required by the donor and</w:t>
            </w:r>
            <w:r w:rsidR="00A70C05" w:rsidRPr="00930592">
              <w:rPr>
                <w:rFonts w:ascii="Arial" w:eastAsia="Arial" w:hAnsi="Arial" w:cs="Arial"/>
                <w:sz w:val="24"/>
                <w:szCs w:val="24"/>
              </w:rPr>
              <w:t xml:space="preserve"> NCHRDU</w:t>
            </w:r>
          </w:p>
          <w:p w14:paraId="24479BC7" w14:textId="77777777" w:rsidR="00FC3EEF" w:rsidRPr="00930592" w:rsidRDefault="00FC3EEF" w:rsidP="00F641B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2FF908" w14:textId="2BD0BDC5" w:rsidR="00FC3EEF" w:rsidRPr="00930592" w:rsidRDefault="00FC3EE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Ensures that all relevant project and sub-award documents are submitted for posting</w:t>
            </w:r>
          </w:p>
          <w:p w14:paraId="1D727508" w14:textId="77777777" w:rsidR="003D1C4F" w:rsidRPr="00930592" w:rsidRDefault="003D1C4F" w:rsidP="00F641B7">
            <w:pPr>
              <w:pStyle w:val="ListParagraph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8085A5" w14:textId="77777777" w:rsidR="003D1C4F" w:rsidRPr="00930592" w:rsidRDefault="003D1C4F" w:rsidP="00F641B7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529A21" w14:textId="22F301A1" w:rsidR="003D1C4F" w:rsidRPr="00930592" w:rsidRDefault="006512C3" w:rsidP="00F641B7">
            <w:p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93059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Monitoring, Evaluation, Accountability, Learning and Documentation</w:t>
            </w:r>
          </w:p>
          <w:p w14:paraId="4D719CA5" w14:textId="77777777" w:rsidR="00FC3EEF" w:rsidRPr="00930592" w:rsidRDefault="00FC3EEF" w:rsidP="00F641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2D879C" w14:textId="5FBB72E0" w:rsidR="00CA229C" w:rsidRPr="00930592" w:rsidRDefault="003D1C4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Promotes a culture of learning within the </w:t>
            </w:r>
            <w:r w:rsidR="00CA229C" w:rsidRPr="00930592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Team and among partners by leading the generation of evidence and knowledge based on program implementation,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assessments,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reviews, and by conceptualizing research studies in coordination with PDQ;</w:t>
            </w:r>
          </w:p>
          <w:p w14:paraId="16B61DFB" w14:textId="014A94AB" w:rsidR="003D1C4F" w:rsidRPr="00930592" w:rsidRDefault="003D1C4F" w:rsidP="00DC4ED9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Leads the development, implementation and monitoring of the project MEAL plan including the</w:t>
            </w:r>
            <w:r w:rsidR="007D5506" w:rsidRPr="00930592">
              <w:rPr>
                <w:rFonts w:ascii="Arial" w:eastAsia="Arial" w:hAnsi="Arial" w:cs="Arial"/>
                <w:sz w:val="24"/>
                <w:szCs w:val="24"/>
              </w:rPr>
              <w:t xml:space="preserve"> design and conduct of baseline studies, midterm assessments and evaluation studies, ensuring that these align with </w:t>
            </w:r>
            <w:r w:rsidR="00243659" w:rsidRPr="00930592">
              <w:rPr>
                <w:rFonts w:ascii="Arial" w:eastAsia="Arial" w:hAnsi="Arial" w:cs="Arial"/>
                <w:sz w:val="24"/>
                <w:szCs w:val="24"/>
              </w:rPr>
              <w:t>NCHRDU’</w:t>
            </w:r>
            <w:r w:rsidR="007D5506" w:rsidRPr="00930592">
              <w:rPr>
                <w:rFonts w:ascii="Arial" w:eastAsia="Arial" w:hAnsi="Arial" w:cs="Arial"/>
                <w:sz w:val="24"/>
                <w:szCs w:val="24"/>
              </w:rPr>
              <w:t>s MEAL framework and the relevant Program KPIs;</w:t>
            </w:r>
          </w:p>
          <w:p w14:paraId="59D76AFD" w14:textId="77777777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10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Supports the MEAL Officer in ensuring that MEAL activities are conducted in a timely manner and relevant findings and results are utilized to enhance program design and implementation;</w:t>
            </w:r>
          </w:p>
          <w:p w14:paraId="38305AE1" w14:textId="77777777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6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Leads the development of tools needed for the effective and efficient implementation of the project;</w:t>
            </w:r>
          </w:p>
          <w:p w14:paraId="321B43F4" w14:textId="77777777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2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Leads the analysis and consolidation of progress and outcomes in achieving the project objectives and results, and the generation of recommendations and lessons learned for program development and advocacy;</w:t>
            </w:r>
          </w:p>
          <w:p w14:paraId="5B0AB5CA" w14:textId="77777777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10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Leads the annual planning, midyear and annual reviews and preparation of donor progress reports including monthly and quarterly operations reports, Program KPI quarterly updates and annual reports;</w:t>
            </w:r>
          </w:p>
          <w:p w14:paraId="50FABE81" w14:textId="6FEB2743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5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Consolidates inputs to the 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="00107E87">
              <w:rPr>
                <w:rFonts w:ascii="Arial" w:eastAsia="Arial" w:hAnsi="Arial" w:cs="Arial"/>
                <w:sz w:val="24"/>
                <w:szCs w:val="24"/>
              </w:rPr>
              <w:t>alit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 xml:space="preserve">ion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Annual Plan, 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>coa</w:t>
            </w:r>
            <w:r w:rsidR="00107E87">
              <w:rPr>
                <w:rFonts w:ascii="Arial" w:eastAsia="Arial" w:hAnsi="Arial" w:cs="Arial"/>
                <w:sz w:val="24"/>
                <w:szCs w:val="24"/>
              </w:rPr>
              <w:t>lit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Strategic Plan and C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>oalition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Annual Reports from project progress and results;</w:t>
            </w:r>
          </w:p>
          <w:p w14:paraId="5555C529" w14:textId="45F175D6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Ensures that accountability mechanisms are set up within the project team and within partner</w:t>
            </w:r>
            <w:r w:rsidR="00FB7D56" w:rsidRPr="009305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organizations, and monitors the functioning of these mechanisms;</w:t>
            </w:r>
          </w:p>
          <w:p w14:paraId="13353252" w14:textId="436C0EF9" w:rsidR="004D2F4B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Ensures the participation and sharing of information for all project stakeholders;</w:t>
            </w:r>
          </w:p>
          <w:p w14:paraId="02A91D61" w14:textId="2D1AB9E2" w:rsidR="0079567D" w:rsidRPr="00930592" w:rsidRDefault="004D2F4B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Ensures that feedback and comments are entered into the Accountability Database Action Plan Tracker (ADAPT) system and responded to and resolved in a timely manner; and ensures that relevant feedback from </w:t>
            </w:r>
            <w:r w:rsidR="003C4762" w:rsidRPr="00930592">
              <w:rPr>
                <w:rFonts w:ascii="Arial" w:eastAsia="Arial" w:hAnsi="Arial" w:cs="Arial"/>
                <w:sz w:val="24"/>
                <w:szCs w:val="24"/>
              </w:rPr>
              <w:t>HRDs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3C4762" w:rsidRPr="00930592">
              <w:rPr>
                <w:rFonts w:ascii="Arial" w:eastAsia="Arial" w:hAnsi="Arial" w:cs="Arial"/>
                <w:sz w:val="24"/>
                <w:szCs w:val="24"/>
              </w:rPr>
              <w:t xml:space="preserve">member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organisation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, communities and partners are utilized to inform project design,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strategies,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activities.</w:t>
            </w:r>
          </w:p>
          <w:p w14:paraId="5EA82558" w14:textId="77777777" w:rsidR="0079567D" w:rsidRPr="00930592" w:rsidRDefault="0079567D" w:rsidP="00F641B7">
            <w:pPr>
              <w:tabs>
                <w:tab w:val="left" w:pos="740"/>
              </w:tabs>
              <w:spacing w:line="276" w:lineRule="auto"/>
              <w:ind w:right="1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3A4E2A" w14:textId="296AC5ED" w:rsidR="0079567D" w:rsidRPr="00930592" w:rsidRDefault="00950007" w:rsidP="00F641B7">
            <w:pPr>
              <w:tabs>
                <w:tab w:val="left" w:pos="740"/>
              </w:tabs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Program </w:t>
            </w:r>
            <w:r w:rsidR="00954455" w:rsidRPr="0093059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Staff Management</w:t>
            </w:r>
          </w:p>
          <w:p w14:paraId="77635434" w14:textId="5760B4CA" w:rsidR="0079567D" w:rsidRPr="006226DB" w:rsidRDefault="0079567D" w:rsidP="00E36D36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4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Effectively leads and manages the performance of direct reports, ensuring that they fulfill their performance plans, support the development and implementation of quality programs for </w:t>
            </w:r>
            <w:r w:rsidR="006E6636" w:rsidRPr="00930592">
              <w:rPr>
                <w:rFonts w:ascii="Arial" w:eastAsia="Arial" w:hAnsi="Arial" w:cs="Arial"/>
                <w:sz w:val="24"/>
                <w:szCs w:val="24"/>
              </w:rPr>
              <w:t>HRDs, protection</w:t>
            </w:r>
            <w:r w:rsidR="00DB4E11" w:rsidRPr="00930592">
              <w:rPr>
                <w:rFonts w:ascii="Arial" w:eastAsia="Arial" w:hAnsi="Arial" w:cs="Arial"/>
                <w:sz w:val="24"/>
                <w:szCs w:val="24"/>
              </w:rPr>
              <w:t xml:space="preserve">, M&amp;E, Advocacy and </w:t>
            </w:r>
            <w:r w:rsidR="00DB4E11" w:rsidRPr="00930592">
              <w:rPr>
                <w:rFonts w:ascii="Arial" w:eastAsia="Arial" w:hAnsi="Arial" w:cs="Arial"/>
                <w:sz w:val="24"/>
                <w:szCs w:val="24"/>
              </w:rPr>
              <w:lastRenderedPageBreak/>
              <w:t>Capacity building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, and contribute to the achievement of the country office’s goals and objective</w:t>
            </w:r>
          </w:p>
          <w:p w14:paraId="38A25038" w14:textId="6410D2C4" w:rsidR="0079567D" w:rsidRPr="00930592" w:rsidRDefault="0079567D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26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Conducts regular team meetings for purposes of program / financial review and planning and to ensure steady progress towards the achievement of the project results; Makes use of metrics to track the </w:t>
            </w:r>
            <w:r w:rsidR="006F04BE" w:rsidRPr="00930592">
              <w:rPr>
                <w:rFonts w:ascii="Arial" w:eastAsia="Arial" w:hAnsi="Arial" w:cs="Arial"/>
                <w:sz w:val="24"/>
                <w:szCs w:val="24"/>
              </w:rPr>
              <w:t>projects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and team’s performance</w:t>
            </w:r>
          </w:p>
          <w:p w14:paraId="12B752D2" w14:textId="3B008EE5" w:rsidR="0079567D" w:rsidRPr="00EA12FB" w:rsidRDefault="0079567D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28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Implements performance management processes (</w:t>
            </w:r>
            <w:r w:rsidR="006E6636" w:rsidRPr="00930592">
              <w:rPr>
                <w:rFonts w:ascii="Arial" w:eastAsia="Arial" w:hAnsi="Arial" w:cs="Arial"/>
                <w:sz w:val="24"/>
                <w:szCs w:val="24"/>
              </w:rPr>
              <w:t>i.e.,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 performance plans, midyear conversations and yearend reviews) and ensures that these are conducted in a timely manner;</w:t>
            </w:r>
          </w:p>
          <w:p w14:paraId="43AEC83B" w14:textId="266B29BD" w:rsidR="0079567D" w:rsidRPr="00EA12FB" w:rsidRDefault="0079567D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Complies with all relevant human resources policies and procedures;</w:t>
            </w:r>
          </w:p>
          <w:p w14:paraId="5ED175DF" w14:textId="656BCC85" w:rsidR="006E6636" w:rsidRPr="00AE3952" w:rsidRDefault="0079567D" w:rsidP="00DC4ED9">
            <w:pPr>
              <w:numPr>
                <w:ilvl w:val="0"/>
                <w:numId w:val="2"/>
              </w:numPr>
              <w:tabs>
                <w:tab w:val="left" w:pos="740"/>
              </w:tabs>
              <w:spacing w:line="276" w:lineRule="auto"/>
              <w:ind w:right="32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Builds and supports a high performing team through appropriate supervision, training, coaching, mentoring and team building</w:t>
            </w:r>
          </w:p>
        </w:tc>
      </w:tr>
      <w:tr w:rsidR="00DC2FBA" w:rsidRPr="00930592" w14:paraId="74B0B779" w14:textId="17E0FE86" w:rsidTr="00DD37E7">
        <w:tc>
          <w:tcPr>
            <w:tcW w:w="4248" w:type="dxa"/>
            <w:shd w:val="clear" w:color="auto" w:fill="auto"/>
          </w:tcPr>
          <w:p w14:paraId="12B63F8D" w14:textId="0B1203A5" w:rsidR="00452769" w:rsidRPr="00930592" w:rsidRDefault="00452769" w:rsidP="00F641B7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10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Internally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04DA7EA" w14:textId="4B8BC753" w:rsidR="00D60085" w:rsidRPr="00930592" w:rsidRDefault="00AE3952" w:rsidP="00F641B7">
            <w:pPr>
              <w:pStyle w:val="BodyText"/>
              <w:spacing w:line="276" w:lineRule="auto"/>
              <w:ind w:left="232" w:right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Executive </w:t>
            </w:r>
            <w:r w:rsidR="00D60085"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</w:t>
            </w:r>
          </w:p>
          <w:p w14:paraId="095F3563" w14:textId="2DBDB270" w:rsidR="00902947" w:rsidRPr="00930592" w:rsidRDefault="00902947" w:rsidP="00F641B7">
            <w:pPr>
              <w:pStyle w:val="BodyText"/>
              <w:spacing w:line="276" w:lineRule="auto"/>
              <w:ind w:left="232" w:right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SMT</w:t>
            </w:r>
          </w:p>
          <w:p w14:paraId="2D9109E3" w14:textId="2DF7CAF6" w:rsidR="00452769" w:rsidRPr="00930592" w:rsidRDefault="00D60085" w:rsidP="00F641B7">
            <w:pPr>
              <w:pStyle w:val="BodyText"/>
              <w:spacing w:line="276" w:lineRule="auto"/>
              <w:ind w:left="232" w:right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</w:t>
            </w:r>
          </w:p>
        </w:tc>
      </w:tr>
      <w:tr w:rsidR="00DC2FBA" w:rsidRPr="00930592" w14:paraId="6FCB995B" w14:textId="7C87BA03" w:rsidTr="00DD37E7">
        <w:tc>
          <w:tcPr>
            <w:tcW w:w="4248" w:type="dxa"/>
            <w:shd w:val="clear" w:color="auto" w:fill="auto"/>
          </w:tcPr>
          <w:p w14:paraId="2EEDB1D2" w14:textId="5E3F066E" w:rsidR="00452769" w:rsidRPr="00930592" w:rsidRDefault="00452769" w:rsidP="00F641B7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10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Externally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37F3D47" w14:textId="27A92D2C" w:rsidR="00920C48" w:rsidRPr="00930592" w:rsidRDefault="0017264F" w:rsidP="00AE3952">
            <w:pPr>
              <w:pStyle w:val="BodyText"/>
              <w:spacing w:line="276" w:lineRule="auto"/>
              <w:ind w:left="232" w:right="8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Donors</w:t>
            </w:r>
          </w:p>
          <w:p w14:paraId="4F2978CE" w14:textId="52B8B88B" w:rsidR="00DD37E7" w:rsidRDefault="00C07CDB" w:rsidP="00F641B7">
            <w:pPr>
              <w:pStyle w:val="BodyText"/>
              <w:spacing w:line="276" w:lineRule="auto"/>
              <w:ind w:left="232" w:right="876"/>
              <w:rPr>
                <w:rFonts w:ascii="Arial" w:hAnsi="Arial" w:cs="Arial"/>
                <w:color w:val="000000" w:themeColor="text1"/>
                <w:spacing w:val="-68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Volunteers and </w:t>
            </w:r>
            <w:r w:rsidR="00DD37E7"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General Public</w:t>
            </w:r>
            <w:r w:rsidRPr="00930592">
              <w:rPr>
                <w:rFonts w:ascii="Arial" w:hAnsi="Arial" w:cs="Arial"/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="00AE3952">
              <w:rPr>
                <w:rFonts w:ascii="Arial" w:hAnsi="Arial" w:cs="Arial"/>
                <w:color w:val="000000" w:themeColor="text1"/>
                <w:spacing w:val="-68"/>
                <w:sz w:val="24"/>
                <w:szCs w:val="24"/>
              </w:rPr>
              <w:t xml:space="preserve">  </w:t>
            </w:r>
          </w:p>
          <w:p w14:paraId="4411DE33" w14:textId="4E2DD3F7" w:rsidR="00C07CDB" w:rsidRPr="00930592" w:rsidRDefault="00C07CDB" w:rsidP="00DD37E7">
            <w:pPr>
              <w:pStyle w:val="BodyText"/>
              <w:spacing w:line="276" w:lineRule="auto"/>
              <w:ind w:left="232" w:right="16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Corporate</w:t>
            </w:r>
            <w:r w:rsidRPr="00930592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Organizations</w:t>
            </w:r>
          </w:p>
          <w:p w14:paraId="130CEBC5" w14:textId="77777777" w:rsidR="00DD37E7" w:rsidRDefault="00C07CDB" w:rsidP="00F641B7">
            <w:pPr>
              <w:pStyle w:val="BodyText"/>
              <w:spacing w:line="276" w:lineRule="auto"/>
              <w:ind w:left="232" w:right="876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Non Profit Organizations</w:t>
            </w:r>
            <w:r w:rsidRPr="00930592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101D1F94" w14:textId="77777777" w:rsidR="00DD37E7" w:rsidRDefault="00C07CDB" w:rsidP="00F641B7">
            <w:pPr>
              <w:pStyle w:val="BodyText"/>
              <w:spacing w:line="276" w:lineRule="auto"/>
              <w:ind w:left="232" w:right="876"/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Campaign Volunteers</w:t>
            </w:r>
            <w:r w:rsidRPr="00930592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14:paraId="7DF8000B" w14:textId="71BD8ED3" w:rsidR="00452769" w:rsidRPr="00930592" w:rsidRDefault="00C07CDB" w:rsidP="00F641B7">
            <w:pPr>
              <w:pStyle w:val="BodyText"/>
              <w:spacing w:line="276" w:lineRule="auto"/>
              <w:ind w:left="232" w:right="8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Governmen</w:t>
            </w:r>
            <w:r w:rsidR="00920C48" w:rsidRPr="00930592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</w:tr>
      <w:tr w:rsidR="00DC2FBA" w:rsidRPr="00930592" w14:paraId="3F2F2765" w14:textId="77777777" w:rsidTr="002E7C0B">
        <w:tc>
          <w:tcPr>
            <w:tcW w:w="9350" w:type="dxa"/>
            <w:gridSpan w:val="3"/>
            <w:shd w:val="clear" w:color="auto" w:fill="auto"/>
          </w:tcPr>
          <w:p w14:paraId="27C5A0FA" w14:textId="77777777" w:rsidR="007C680F" w:rsidRPr="00930592" w:rsidRDefault="007C680F" w:rsidP="00DD37E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</w:p>
          <w:p w14:paraId="52DC762F" w14:textId="1F0F448D" w:rsidR="00DD1CD2" w:rsidRPr="00930592" w:rsidRDefault="00DD1CD2" w:rsidP="00DD37E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930592">
              <w:rPr>
                <w:rFonts w:ascii="Arial" w:hAnsi="Arial" w:cs="Arial"/>
                <w:b/>
                <w:color w:val="000000" w:themeColor="text1"/>
              </w:rPr>
              <w:t>KEY QUALIFICATIONS &amp; PERSONAL CHARACTERISTICS REQUIRED:</w:t>
            </w:r>
          </w:p>
          <w:p w14:paraId="6D16B2D6" w14:textId="58D05062" w:rsidR="00DD37E7" w:rsidRDefault="00136B1E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Master’s Degree in social sciences, Humanities, Law, Human Rights, Project Management or related field.</w:t>
            </w:r>
          </w:p>
          <w:p w14:paraId="08E75CF8" w14:textId="4AA8AF2B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D37E7">
              <w:rPr>
                <w:rFonts w:ascii="Arial" w:eastAsia="Arial" w:hAnsi="Arial" w:cs="Arial"/>
                <w:sz w:val="24"/>
                <w:szCs w:val="24"/>
              </w:rPr>
              <w:t>Deep understanding of rights-based framework and demonstrated capacity in applying rights principles in programming</w:t>
            </w:r>
            <w:r w:rsidR="00136B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F30CB2E" w14:textId="1B0A2495" w:rsidR="009B0EBA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Strong knowledge and understanding of civil society movements and experience in managing partnerships and capacity building of CSOs, with at least 5 years of experience working in partnership with CSOs</w:t>
            </w:r>
            <w:r w:rsidR="001830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12C300B" w14:textId="5B3391FA" w:rsidR="00183060" w:rsidRPr="00DC4ED9" w:rsidRDefault="007E5526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Well-grounded</w:t>
            </w:r>
            <w:r w:rsidR="00183060">
              <w:rPr>
                <w:rFonts w:ascii="Arial" w:eastAsia="Arial" w:hAnsi="Arial" w:cs="Arial"/>
                <w:sz w:val="24"/>
                <w:szCs w:val="24"/>
              </w:rPr>
              <w:t xml:space="preserve"> with CSO, Government and Development partners work on human rights protection and </w:t>
            </w:r>
            <w:r>
              <w:rPr>
                <w:rFonts w:ascii="Arial" w:eastAsia="Arial" w:hAnsi="Arial" w:cs="Arial"/>
                <w:sz w:val="24"/>
                <w:szCs w:val="24"/>
              </w:rPr>
              <w:t>promotion (</w:t>
            </w:r>
            <w:r w:rsidR="00183060">
              <w:rPr>
                <w:rFonts w:ascii="Arial" w:eastAsia="Arial" w:hAnsi="Arial" w:cs="Arial"/>
                <w:sz w:val="24"/>
                <w:szCs w:val="24"/>
              </w:rPr>
              <w:t>Policies, laws and grant programs).</w:t>
            </w:r>
          </w:p>
          <w:p w14:paraId="57CA231D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Proven capacity in effectively managing and supervising staff</w:t>
            </w:r>
          </w:p>
          <w:p w14:paraId="3DD0F568" w14:textId="1D82027C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At least </w:t>
            </w:r>
            <w:r w:rsidR="00183060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 years of experience in project management in the development or </w:t>
            </w:r>
            <w:r w:rsidR="00950007">
              <w:rPr>
                <w:rFonts w:ascii="Arial" w:eastAsia="Arial" w:hAnsi="Arial" w:cs="Arial"/>
                <w:sz w:val="24"/>
                <w:szCs w:val="24"/>
              </w:rPr>
              <w:t xml:space="preserve">human rights </w:t>
            </w:r>
            <w:r w:rsidR="007E5526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="007E5526" w:rsidRPr="00DC4ED9">
              <w:rPr>
                <w:rFonts w:ascii="Arial" w:eastAsia="Arial" w:hAnsi="Arial" w:cs="Arial"/>
                <w:sz w:val="24"/>
                <w:szCs w:val="24"/>
              </w:rPr>
              <w:t>governance</w:t>
            </w:r>
            <w:r w:rsidR="0095000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C4ED9">
              <w:rPr>
                <w:rFonts w:ascii="Arial" w:eastAsia="Arial" w:hAnsi="Arial" w:cs="Arial"/>
                <w:sz w:val="24"/>
                <w:szCs w:val="24"/>
              </w:rPr>
              <w:t>context;</w:t>
            </w:r>
          </w:p>
          <w:p w14:paraId="55A4D0D9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Strong interpersonal skills including effective communication, influencing, negotiation and coaching;</w:t>
            </w:r>
          </w:p>
          <w:p w14:paraId="0D5F5AF5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Highly organized, with good attention to detail and developed ability to prioritize multiple tasks to meet tight deadlines and organize work</w:t>
            </w:r>
          </w:p>
          <w:p w14:paraId="184EFFC6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Can work well in highly stressful situations; able to manage multiple competing tasks, prioritize deliverables and meet reasonable deadlines</w:t>
            </w:r>
          </w:p>
          <w:p w14:paraId="3A174887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Ability to work independently and in a team, to identify needs and address these promptly;</w:t>
            </w:r>
          </w:p>
          <w:p w14:paraId="5BE91444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Must be highly motivated and must possess initiative, </w:t>
            </w:r>
            <w:r w:rsidR="006F04BE" w:rsidRPr="00DC4ED9">
              <w:rPr>
                <w:rFonts w:ascii="Arial" w:eastAsia="Arial" w:hAnsi="Arial" w:cs="Arial"/>
                <w:sz w:val="24"/>
                <w:szCs w:val="24"/>
              </w:rPr>
              <w:t>discipline,</w:t>
            </w: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 and clear work ethic;</w:t>
            </w:r>
          </w:p>
          <w:p w14:paraId="29538F5B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lastRenderedPageBreak/>
              <w:t>Experience of supporting MEAL and beneficiary accountability systems;</w:t>
            </w:r>
          </w:p>
          <w:p w14:paraId="431CABB7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Willing to work long hours toward the attainment of project objectives and deliverables;</w:t>
            </w:r>
          </w:p>
          <w:p w14:paraId="21C48362" w14:textId="0C6978E8" w:rsidR="009B0EBA" w:rsidRPr="00042FD3" w:rsidRDefault="009B0EBA" w:rsidP="00042FD3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>Experience in training or providing capacity-building service</w:t>
            </w:r>
          </w:p>
          <w:p w14:paraId="0AF10240" w14:textId="77777777" w:rsidR="009B0EBA" w:rsidRPr="00930592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ind w:right="240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>Willing to travel to any part of the country and be deployed for both humanitarian response and development programming</w:t>
            </w:r>
          </w:p>
          <w:p w14:paraId="62723D36" w14:textId="77777777" w:rsid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Understanding of </w:t>
            </w:r>
            <w:r w:rsidR="001D6643" w:rsidRPr="00930592">
              <w:rPr>
                <w:rFonts w:ascii="Arial" w:eastAsia="Arial" w:hAnsi="Arial" w:cs="Arial"/>
                <w:sz w:val="24"/>
                <w:szCs w:val="24"/>
              </w:rPr>
              <w:t>CSO’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 xml:space="preserve">s methodology and framework on program implementation including </w:t>
            </w:r>
            <w:r w:rsidR="001D6643" w:rsidRPr="00930592">
              <w:rPr>
                <w:rFonts w:ascii="Arial" w:eastAsia="Arial" w:hAnsi="Arial" w:cs="Arial"/>
                <w:sz w:val="24"/>
                <w:szCs w:val="24"/>
              </w:rPr>
              <w:t xml:space="preserve">NCHRDU </w:t>
            </w:r>
            <w:r w:rsidRPr="00930592">
              <w:rPr>
                <w:rFonts w:ascii="Arial" w:eastAsia="Arial" w:hAnsi="Arial" w:cs="Arial"/>
                <w:sz w:val="24"/>
                <w:szCs w:val="24"/>
              </w:rPr>
              <w:t>Partnership principles and framework</w:t>
            </w:r>
          </w:p>
          <w:p w14:paraId="4AE78EBA" w14:textId="61939E62" w:rsidR="0071621E" w:rsidRPr="00DC4ED9" w:rsidRDefault="009B0EBA" w:rsidP="00DC4ED9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Will adhere and promote </w:t>
            </w:r>
            <w:r w:rsidR="001D6643" w:rsidRPr="00DC4ED9">
              <w:rPr>
                <w:rFonts w:ascii="Arial" w:eastAsia="Arial" w:hAnsi="Arial" w:cs="Arial"/>
                <w:sz w:val="24"/>
                <w:szCs w:val="24"/>
              </w:rPr>
              <w:t>NCHRDU</w:t>
            </w:r>
            <w:r w:rsidRPr="00DC4ED9">
              <w:rPr>
                <w:rFonts w:ascii="Arial" w:eastAsia="Arial" w:hAnsi="Arial" w:cs="Arial"/>
                <w:sz w:val="24"/>
                <w:szCs w:val="24"/>
              </w:rPr>
              <w:t xml:space="preserve">’s core principles and </w:t>
            </w:r>
            <w:r w:rsidR="001D6643" w:rsidRPr="00DC4ED9">
              <w:rPr>
                <w:rFonts w:ascii="Arial" w:eastAsia="Arial" w:hAnsi="Arial" w:cs="Arial"/>
                <w:sz w:val="24"/>
                <w:szCs w:val="24"/>
              </w:rPr>
              <w:t xml:space="preserve">HRD </w:t>
            </w:r>
            <w:r w:rsidRPr="00DC4ED9">
              <w:rPr>
                <w:rFonts w:ascii="Arial" w:eastAsia="Arial" w:hAnsi="Arial" w:cs="Arial"/>
                <w:sz w:val="24"/>
                <w:szCs w:val="24"/>
              </w:rPr>
              <w:t>Safeguarding protocol and values</w:t>
            </w:r>
            <w:r w:rsidR="00FA38E7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05B5076" w14:textId="77777777" w:rsidR="009611D7" w:rsidRPr="00930592" w:rsidRDefault="009611D7" w:rsidP="00DD37E7">
            <w:pPr>
              <w:pStyle w:val="ListParagraph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DE38A0" w14:textId="1420D712" w:rsidR="009611D7" w:rsidRPr="00930592" w:rsidRDefault="009611D7" w:rsidP="00DD37E7">
            <w:pPr>
              <w:tabs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C2FBA" w:rsidRPr="00930592" w14:paraId="73D7F30E" w14:textId="77777777" w:rsidTr="002053A0">
        <w:tc>
          <w:tcPr>
            <w:tcW w:w="9350" w:type="dxa"/>
            <w:gridSpan w:val="3"/>
            <w:shd w:val="clear" w:color="auto" w:fill="auto"/>
          </w:tcPr>
          <w:p w14:paraId="1ED5317B" w14:textId="07D3DF29" w:rsidR="007C680F" w:rsidRPr="00930592" w:rsidRDefault="007C680F" w:rsidP="00DD37E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B6AA3A" w14:textId="77777777" w:rsidR="00FA38E7" w:rsidRPr="00FA38E7" w:rsidRDefault="00FA38E7" w:rsidP="00FA38E7">
      <w:pPr>
        <w:shd w:val="clear" w:color="auto" w:fill="FFFFFF"/>
        <w:spacing w:before="300" w:after="225" w:line="600" w:lineRule="atLeast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A38E7">
        <w:rPr>
          <w:rFonts w:ascii="Arial" w:hAnsi="Arial" w:cs="Arial"/>
          <w:color w:val="000000" w:themeColor="text1"/>
          <w:sz w:val="24"/>
          <w:szCs w:val="24"/>
          <w:lang w:eastAsia="en-GB"/>
        </w:rPr>
        <w:t>Application Process:</w:t>
      </w:r>
    </w:p>
    <w:p w14:paraId="57AD24F9" w14:textId="77777777" w:rsidR="00FA38E7" w:rsidRPr="00FA38E7" w:rsidRDefault="00FA38E7" w:rsidP="00FA38E7">
      <w:pPr>
        <w:shd w:val="clear" w:color="auto" w:fill="FFFFFF"/>
        <w:spacing w:after="375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FA38E7">
        <w:rPr>
          <w:rFonts w:ascii="Arial" w:hAnsi="Arial" w:cs="Arial"/>
          <w:color w:val="000000" w:themeColor="text1"/>
          <w:sz w:val="24"/>
          <w:szCs w:val="24"/>
          <w:lang w:eastAsia="en-GB"/>
        </w:rPr>
        <w:t>Kindly send applications to </w:t>
      </w:r>
      <w:hyperlink r:id="rId6" w:history="1">
        <w:r w:rsidRPr="00FA38E7">
          <w:rPr>
            <w:rStyle w:val="Hyperlink"/>
            <w:rFonts w:ascii="Arial" w:hAnsi="Arial" w:cs="Arial"/>
            <w:sz w:val="24"/>
            <w:szCs w:val="24"/>
            <w:lang w:eastAsia="en-GB"/>
          </w:rPr>
          <w:t>info@hrdcoalition.ug</w:t>
        </w:r>
      </w:hyperlink>
      <w:r w:rsidRPr="00FA38E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by 16</w:t>
      </w:r>
      <w:r w:rsidRPr="00FA38E7">
        <w:rPr>
          <w:rFonts w:ascii="Arial" w:hAnsi="Arial" w:cs="Arial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FA38E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December, 2023 at 18:00 East African Time (EAST), including a cover letter outlining how you fit the job requirements and your areas of expertise; a CV; names and contacts of three referees and the salary expectations.</w:t>
      </w:r>
    </w:p>
    <w:p w14:paraId="7C6D64F3" w14:textId="77777777" w:rsidR="00530B0C" w:rsidRPr="00930592" w:rsidRDefault="00530B0C" w:rsidP="00DD37E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639D2559" w14:textId="77777777" w:rsidR="00530B0C" w:rsidRPr="00930592" w:rsidRDefault="00530B0C" w:rsidP="00DD37E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14:paraId="2F8622D6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65789A0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1F1DFD4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BF8F597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4319B70D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7582280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9FA3820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4193AD7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6B7239B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A683B3C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043B6EB4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E1391F3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044624F6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8DE3100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73391D4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2A5DF21" w14:textId="77777777" w:rsidR="00530B0C" w:rsidRDefault="00530B0C" w:rsidP="00DD37E7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2C4053BF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469D4881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065D3187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7479205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F5AFA9F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2CCC62D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2569F77B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7A27321D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292DEA4E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68960887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396095F4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887D523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90ECD05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42F7EF5B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52F2409F" w14:textId="77777777" w:rsidR="00530B0C" w:rsidRDefault="00530B0C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72E0485F" w14:textId="11A1CF37" w:rsidR="00FF07E4" w:rsidRPr="004E443F" w:rsidRDefault="00FF07E4" w:rsidP="0087704A">
      <w:pPr>
        <w:spacing w:line="276" w:lineRule="auto"/>
        <w:jc w:val="center"/>
        <w:rPr>
          <w:rFonts w:ascii="Arial" w:hAnsi="Arial" w:cs="Arial"/>
          <w:b/>
          <w:sz w:val="20"/>
          <w:lang w:val="fr-FR"/>
        </w:rPr>
      </w:pPr>
    </w:p>
    <w:p w14:paraId="19ECF2F8" w14:textId="77777777" w:rsidR="00CB5245" w:rsidRPr="0087704A" w:rsidRDefault="00CB5245" w:rsidP="0087704A">
      <w:pPr>
        <w:spacing w:line="276" w:lineRule="auto"/>
        <w:rPr>
          <w:rFonts w:ascii="Arial" w:hAnsi="Arial" w:cs="Arial"/>
          <w:sz w:val="24"/>
          <w:szCs w:val="24"/>
        </w:rPr>
      </w:pPr>
    </w:p>
    <w:p w14:paraId="3231D49C" w14:textId="77777777" w:rsidR="00CB5245" w:rsidRPr="003F7D9D" w:rsidRDefault="00CB5245" w:rsidP="006258ED">
      <w:pPr>
        <w:spacing w:line="276" w:lineRule="auto"/>
        <w:rPr>
          <w:rFonts w:ascii="Bookman Old Style" w:hAnsi="Bookman Old Style" w:cs="Arial"/>
          <w:sz w:val="20"/>
        </w:rPr>
      </w:pPr>
    </w:p>
    <w:sectPr w:rsidR="00CB5245" w:rsidRPr="003F7D9D" w:rsidSect="00E25B69">
      <w:pgSz w:w="12240" w:h="15840"/>
      <w:pgMar w:top="11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A0D"/>
    <w:multiLevelType w:val="hybridMultilevel"/>
    <w:tmpl w:val="F92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BF08CC"/>
    <w:multiLevelType w:val="multilevel"/>
    <w:tmpl w:val="DBF02DCE"/>
    <w:lvl w:ilvl="0">
      <w:start w:val="1"/>
      <w:numFmt w:val="bullet"/>
      <w:pStyle w:val="BulletMultiLeve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2"/>
      </w:rPr>
    </w:lvl>
    <w:lvl w:ilvl="1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F5F6889"/>
    <w:multiLevelType w:val="hybridMultilevel"/>
    <w:tmpl w:val="290C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6944">
    <w:abstractNumId w:val="1"/>
  </w:num>
  <w:num w:numId="2" w16cid:durableId="568271702">
    <w:abstractNumId w:val="2"/>
  </w:num>
  <w:num w:numId="3" w16cid:durableId="52344268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10"/>
    <w:rsid w:val="000029CE"/>
    <w:rsid w:val="000052A9"/>
    <w:rsid w:val="0000612D"/>
    <w:rsid w:val="00015639"/>
    <w:rsid w:val="00022EAC"/>
    <w:rsid w:val="000273DB"/>
    <w:rsid w:val="00031E68"/>
    <w:rsid w:val="00036390"/>
    <w:rsid w:val="00040DBA"/>
    <w:rsid w:val="00041DE5"/>
    <w:rsid w:val="00042FD3"/>
    <w:rsid w:val="000466AF"/>
    <w:rsid w:val="000471A7"/>
    <w:rsid w:val="0004751F"/>
    <w:rsid w:val="00050C93"/>
    <w:rsid w:val="0005674A"/>
    <w:rsid w:val="00056FBF"/>
    <w:rsid w:val="00061FDD"/>
    <w:rsid w:val="000622B5"/>
    <w:rsid w:val="00065ABC"/>
    <w:rsid w:val="00065CC8"/>
    <w:rsid w:val="0007575A"/>
    <w:rsid w:val="00075890"/>
    <w:rsid w:val="00084031"/>
    <w:rsid w:val="00093B56"/>
    <w:rsid w:val="00093EB5"/>
    <w:rsid w:val="000A0D5C"/>
    <w:rsid w:val="000A716C"/>
    <w:rsid w:val="000A71FA"/>
    <w:rsid w:val="000B0B7E"/>
    <w:rsid w:val="000C0F39"/>
    <w:rsid w:val="000D00B3"/>
    <w:rsid w:val="000D7025"/>
    <w:rsid w:val="000E0268"/>
    <w:rsid w:val="000E0634"/>
    <w:rsid w:val="000E1383"/>
    <w:rsid w:val="000E6742"/>
    <w:rsid w:val="000F3FB7"/>
    <w:rsid w:val="00100425"/>
    <w:rsid w:val="001031E3"/>
    <w:rsid w:val="00106C65"/>
    <w:rsid w:val="001075EE"/>
    <w:rsid w:val="00107E87"/>
    <w:rsid w:val="00114098"/>
    <w:rsid w:val="00114262"/>
    <w:rsid w:val="00114D50"/>
    <w:rsid w:val="00116D55"/>
    <w:rsid w:val="00120C17"/>
    <w:rsid w:val="00121E2C"/>
    <w:rsid w:val="001242FF"/>
    <w:rsid w:val="00127E37"/>
    <w:rsid w:val="0013285A"/>
    <w:rsid w:val="00136B1E"/>
    <w:rsid w:val="00137567"/>
    <w:rsid w:val="001429C0"/>
    <w:rsid w:val="00142EE9"/>
    <w:rsid w:val="00143043"/>
    <w:rsid w:val="00144F63"/>
    <w:rsid w:val="00150B41"/>
    <w:rsid w:val="00163855"/>
    <w:rsid w:val="0017163B"/>
    <w:rsid w:val="0017264F"/>
    <w:rsid w:val="00173C38"/>
    <w:rsid w:val="0017636F"/>
    <w:rsid w:val="00180306"/>
    <w:rsid w:val="00181293"/>
    <w:rsid w:val="00183060"/>
    <w:rsid w:val="00183FF4"/>
    <w:rsid w:val="00186F01"/>
    <w:rsid w:val="0018750D"/>
    <w:rsid w:val="001920B2"/>
    <w:rsid w:val="001934F8"/>
    <w:rsid w:val="001943E1"/>
    <w:rsid w:val="0019629E"/>
    <w:rsid w:val="00196C6B"/>
    <w:rsid w:val="00196F3D"/>
    <w:rsid w:val="001A40D0"/>
    <w:rsid w:val="001B1477"/>
    <w:rsid w:val="001B6092"/>
    <w:rsid w:val="001B7D5D"/>
    <w:rsid w:val="001C1F24"/>
    <w:rsid w:val="001D6643"/>
    <w:rsid w:val="001D6DD9"/>
    <w:rsid w:val="001E2A25"/>
    <w:rsid w:val="001E3CA0"/>
    <w:rsid w:val="001F4306"/>
    <w:rsid w:val="001F5799"/>
    <w:rsid w:val="001F680D"/>
    <w:rsid w:val="001F6E7C"/>
    <w:rsid w:val="001F7853"/>
    <w:rsid w:val="002053A0"/>
    <w:rsid w:val="0021001A"/>
    <w:rsid w:val="00211885"/>
    <w:rsid w:val="00215279"/>
    <w:rsid w:val="00221C9A"/>
    <w:rsid w:val="00235B87"/>
    <w:rsid w:val="00235F2A"/>
    <w:rsid w:val="0024188E"/>
    <w:rsid w:val="00243659"/>
    <w:rsid w:val="00244B83"/>
    <w:rsid w:val="0024760D"/>
    <w:rsid w:val="00252F1D"/>
    <w:rsid w:val="00253C9C"/>
    <w:rsid w:val="00254ACE"/>
    <w:rsid w:val="00255986"/>
    <w:rsid w:val="0025715B"/>
    <w:rsid w:val="002621BA"/>
    <w:rsid w:val="00264D1A"/>
    <w:rsid w:val="0026672A"/>
    <w:rsid w:val="0027030E"/>
    <w:rsid w:val="00286BA1"/>
    <w:rsid w:val="00287FBB"/>
    <w:rsid w:val="00292914"/>
    <w:rsid w:val="00293DD2"/>
    <w:rsid w:val="002976C4"/>
    <w:rsid w:val="002A4B01"/>
    <w:rsid w:val="002B10AE"/>
    <w:rsid w:val="002B3832"/>
    <w:rsid w:val="002B5F62"/>
    <w:rsid w:val="002C1551"/>
    <w:rsid w:val="002C757D"/>
    <w:rsid w:val="002C7653"/>
    <w:rsid w:val="002D09F7"/>
    <w:rsid w:val="002D1BED"/>
    <w:rsid w:val="002D42F6"/>
    <w:rsid w:val="002D4AE0"/>
    <w:rsid w:val="002E3484"/>
    <w:rsid w:val="002E487A"/>
    <w:rsid w:val="002E7C0B"/>
    <w:rsid w:val="002E7DF7"/>
    <w:rsid w:val="002F2099"/>
    <w:rsid w:val="002F20B2"/>
    <w:rsid w:val="002F70B9"/>
    <w:rsid w:val="003001D8"/>
    <w:rsid w:val="003028BE"/>
    <w:rsid w:val="00311D43"/>
    <w:rsid w:val="00315C42"/>
    <w:rsid w:val="00321869"/>
    <w:rsid w:val="003253E4"/>
    <w:rsid w:val="00325F62"/>
    <w:rsid w:val="0033000A"/>
    <w:rsid w:val="0033304B"/>
    <w:rsid w:val="00333335"/>
    <w:rsid w:val="003345D9"/>
    <w:rsid w:val="00343A30"/>
    <w:rsid w:val="00344325"/>
    <w:rsid w:val="00345C80"/>
    <w:rsid w:val="00347666"/>
    <w:rsid w:val="003478FC"/>
    <w:rsid w:val="00350154"/>
    <w:rsid w:val="00350F2A"/>
    <w:rsid w:val="00352403"/>
    <w:rsid w:val="00353638"/>
    <w:rsid w:val="003568DB"/>
    <w:rsid w:val="00364E92"/>
    <w:rsid w:val="00365060"/>
    <w:rsid w:val="00365A0A"/>
    <w:rsid w:val="003664D4"/>
    <w:rsid w:val="00371236"/>
    <w:rsid w:val="00371547"/>
    <w:rsid w:val="003733E3"/>
    <w:rsid w:val="003906E5"/>
    <w:rsid w:val="00396819"/>
    <w:rsid w:val="00397779"/>
    <w:rsid w:val="00397EF2"/>
    <w:rsid w:val="003A105B"/>
    <w:rsid w:val="003A7D87"/>
    <w:rsid w:val="003B4F48"/>
    <w:rsid w:val="003B7C4C"/>
    <w:rsid w:val="003C3CFD"/>
    <w:rsid w:val="003C4762"/>
    <w:rsid w:val="003D03F4"/>
    <w:rsid w:val="003D1C4F"/>
    <w:rsid w:val="003D71DF"/>
    <w:rsid w:val="003E4D47"/>
    <w:rsid w:val="003F31C9"/>
    <w:rsid w:val="003F3E45"/>
    <w:rsid w:val="003F7D9D"/>
    <w:rsid w:val="00400649"/>
    <w:rsid w:val="00401D6C"/>
    <w:rsid w:val="00404E64"/>
    <w:rsid w:val="004052BC"/>
    <w:rsid w:val="00405AAD"/>
    <w:rsid w:val="00412900"/>
    <w:rsid w:val="0041465B"/>
    <w:rsid w:val="00414CFD"/>
    <w:rsid w:val="00420B72"/>
    <w:rsid w:val="00425134"/>
    <w:rsid w:val="00427D6B"/>
    <w:rsid w:val="00435CAA"/>
    <w:rsid w:val="00436110"/>
    <w:rsid w:val="00436583"/>
    <w:rsid w:val="00441C7A"/>
    <w:rsid w:val="00442536"/>
    <w:rsid w:val="00442BF7"/>
    <w:rsid w:val="0044745B"/>
    <w:rsid w:val="00452769"/>
    <w:rsid w:val="00454700"/>
    <w:rsid w:val="00471DFD"/>
    <w:rsid w:val="004722EF"/>
    <w:rsid w:val="00481985"/>
    <w:rsid w:val="00482E55"/>
    <w:rsid w:val="004850C0"/>
    <w:rsid w:val="00487AA4"/>
    <w:rsid w:val="004916B7"/>
    <w:rsid w:val="00494277"/>
    <w:rsid w:val="00495026"/>
    <w:rsid w:val="004961CA"/>
    <w:rsid w:val="004A2C54"/>
    <w:rsid w:val="004B29FA"/>
    <w:rsid w:val="004C0163"/>
    <w:rsid w:val="004C1585"/>
    <w:rsid w:val="004C40A4"/>
    <w:rsid w:val="004D2F4B"/>
    <w:rsid w:val="004D4B01"/>
    <w:rsid w:val="004E0FF3"/>
    <w:rsid w:val="004E443F"/>
    <w:rsid w:val="004E5F10"/>
    <w:rsid w:val="004E7486"/>
    <w:rsid w:val="004F2375"/>
    <w:rsid w:val="004F3159"/>
    <w:rsid w:val="004F529E"/>
    <w:rsid w:val="00500271"/>
    <w:rsid w:val="00500887"/>
    <w:rsid w:val="00502E14"/>
    <w:rsid w:val="00504AAC"/>
    <w:rsid w:val="00504EFC"/>
    <w:rsid w:val="0050626A"/>
    <w:rsid w:val="00507186"/>
    <w:rsid w:val="00511630"/>
    <w:rsid w:val="005165CD"/>
    <w:rsid w:val="00530B0C"/>
    <w:rsid w:val="0054041D"/>
    <w:rsid w:val="00540CFE"/>
    <w:rsid w:val="00544FEE"/>
    <w:rsid w:val="00552715"/>
    <w:rsid w:val="00556B9D"/>
    <w:rsid w:val="00561FD8"/>
    <w:rsid w:val="00563295"/>
    <w:rsid w:val="00563DA0"/>
    <w:rsid w:val="005661D5"/>
    <w:rsid w:val="005823E0"/>
    <w:rsid w:val="00583426"/>
    <w:rsid w:val="005834E1"/>
    <w:rsid w:val="00585CEF"/>
    <w:rsid w:val="005920EF"/>
    <w:rsid w:val="0059614E"/>
    <w:rsid w:val="005A7228"/>
    <w:rsid w:val="005B4B55"/>
    <w:rsid w:val="005C7858"/>
    <w:rsid w:val="005D2813"/>
    <w:rsid w:val="005D4601"/>
    <w:rsid w:val="005D5E9B"/>
    <w:rsid w:val="005D619C"/>
    <w:rsid w:val="005D6586"/>
    <w:rsid w:val="005E122B"/>
    <w:rsid w:val="005E1416"/>
    <w:rsid w:val="005E2B56"/>
    <w:rsid w:val="005E5FA4"/>
    <w:rsid w:val="005F0375"/>
    <w:rsid w:val="005F3CFA"/>
    <w:rsid w:val="005F4DF1"/>
    <w:rsid w:val="00600FF9"/>
    <w:rsid w:val="00604251"/>
    <w:rsid w:val="00604958"/>
    <w:rsid w:val="0060608C"/>
    <w:rsid w:val="00614638"/>
    <w:rsid w:val="0061781E"/>
    <w:rsid w:val="006226DB"/>
    <w:rsid w:val="00622807"/>
    <w:rsid w:val="006258ED"/>
    <w:rsid w:val="00627A15"/>
    <w:rsid w:val="00631B1F"/>
    <w:rsid w:val="006342FC"/>
    <w:rsid w:val="006348CD"/>
    <w:rsid w:val="00636FA5"/>
    <w:rsid w:val="00643D0D"/>
    <w:rsid w:val="00650863"/>
    <w:rsid w:val="006512C3"/>
    <w:rsid w:val="00652279"/>
    <w:rsid w:val="00652B37"/>
    <w:rsid w:val="00666AE6"/>
    <w:rsid w:val="006748DE"/>
    <w:rsid w:val="00675841"/>
    <w:rsid w:val="0069159C"/>
    <w:rsid w:val="00697D6B"/>
    <w:rsid w:val="006A0EFE"/>
    <w:rsid w:val="006A21B0"/>
    <w:rsid w:val="006B0371"/>
    <w:rsid w:val="006B0C23"/>
    <w:rsid w:val="006B2EFC"/>
    <w:rsid w:val="006B59D4"/>
    <w:rsid w:val="006C65C8"/>
    <w:rsid w:val="006D4E69"/>
    <w:rsid w:val="006D5B0F"/>
    <w:rsid w:val="006E45C5"/>
    <w:rsid w:val="006E6636"/>
    <w:rsid w:val="006F0168"/>
    <w:rsid w:val="006F04BE"/>
    <w:rsid w:val="006F47E3"/>
    <w:rsid w:val="0070738C"/>
    <w:rsid w:val="007106AE"/>
    <w:rsid w:val="00711D9E"/>
    <w:rsid w:val="0071621E"/>
    <w:rsid w:val="007168C1"/>
    <w:rsid w:val="00723412"/>
    <w:rsid w:val="00727CC0"/>
    <w:rsid w:val="00736DAE"/>
    <w:rsid w:val="00746B90"/>
    <w:rsid w:val="00755915"/>
    <w:rsid w:val="007560FD"/>
    <w:rsid w:val="00763860"/>
    <w:rsid w:val="007639F2"/>
    <w:rsid w:val="007706FE"/>
    <w:rsid w:val="0077310E"/>
    <w:rsid w:val="007742DE"/>
    <w:rsid w:val="007751C5"/>
    <w:rsid w:val="00775C79"/>
    <w:rsid w:val="00781922"/>
    <w:rsid w:val="007848D0"/>
    <w:rsid w:val="00785935"/>
    <w:rsid w:val="00787344"/>
    <w:rsid w:val="0079567D"/>
    <w:rsid w:val="007B251A"/>
    <w:rsid w:val="007B6C24"/>
    <w:rsid w:val="007C06EE"/>
    <w:rsid w:val="007C0813"/>
    <w:rsid w:val="007C42DF"/>
    <w:rsid w:val="007C680F"/>
    <w:rsid w:val="007D5506"/>
    <w:rsid w:val="007E23A3"/>
    <w:rsid w:val="007E3220"/>
    <w:rsid w:val="007E5526"/>
    <w:rsid w:val="007E673D"/>
    <w:rsid w:val="007F164B"/>
    <w:rsid w:val="007F2317"/>
    <w:rsid w:val="007F2BA2"/>
    <w:rsid w:val="007F565C"/>
    <w:rsid w:val="00800298"/>
    <w:rsid w:val="00804656"/>
    <w:rsid w:val="0081260F"/>
    <w:rsid w:val="008263F6"/>
    <w:rsid w:val="0083010C"/>
    <w:rsid w:val="008315BA"/>
    <w:rsid w:val="008327CC"/>
    <w:rsid w:val="00833F4D"/>
    <w:rsid w:val="00847E57"/>
    <w:rsid w:val="0085684E"/>
    <w:rsid w:val="00860581"/>
    <w:rsid w:val="00866351"/>
    <w:rsid w:val="00866632"/>
    <w:rsid w:val="008747AA"/>
    <w:rsid w:val="00876FDC"/>
    <w:rsid w:val="0087704A"/>
    <w:rsid w:val="0087726D"/>
    <w:rsid w:val="00877999"/>
    <w:rsid w:val="008805EC"/>
    <w:rsid w:val="00884D3A"/>
    <w:rsid w:val="0088612A"/>
    <w:rsid w:val="00886847"/>
    <w:rsid w:val="00886F62"/>
    <w:rsid w:val="008903D3"/>
    <w:rsid w:val="00890E40"/>
    <w:rsid w:val="008946E3"/>
    <w:rsid w:val="00894C40"/>
    <w:rsid w:val="00897C70"/>
    <w:rsid w:val="008A0364"/>
    <w:rsid w:val="008A185D"/>
    <w:rsid w:val="008A269B"/>
    <w:rsid w:val="008C2F13"/>
    <w:rsid w:val="008C384D"/>
    <w:rsid w:val="008C5364"/>
    <w:rsid w:val="008C54E3"/>
    <w:rsid w:val="008D05C6"/>
    <w:rsid w:val="008D1C57"/>
    <w:rsid w:val="008D37AF"/>
    <w:rsid w:val="008D6E0B"/>
    <w:rsid w:val="008D6FCA"/>
    <w:rsid w:val="008E2863"/>
    <w:rsid w:val="008E376D"/>
    <w:rsid w:val="008E634B"/>
    <w:rsid w:val="008E7C30"/>
    <w:rsid w:val="00900206"/>
    <w:rsid w:val="00900A87"/>
    <w:rsid w:val="00901236"/>
    <w:rsid w:val="00902947"/>
    <w:rsid w:val="0090304D"/>
    <w:rsid w:val="00905F9B"/>
    <w:rsid w:val="00907B4C"/>
    <w:rsid w:val="0091156E"/>
    <w:rsid w:val="009133FE"/>
    <w:rsid w:val="00913FBA"/>
    <w:rsid w:val="009142D5"/>
    <w:rsid w:val="00916412"/>
    <w:rsid w:val="00920C48"/>
    <w:rsid w:val="009211F1"/>
    <w:rsid w:val="00922524"/>
    <w:rsid w:val="00923518"/>
    <w:rsid w:val="00923951"/>
    <w:rsid w:val="00927F3A"/>
    <w:rsid w:val="00930592"/>
    <w:rsid w:val="00932269"/>
    <w:rsid w:val="0093323E"/>
    <w:rsid w:val="0094337B"/>
    <w:rsid w:val="009446C7"/>
    <w:rsid w:val="009475F6"/>
    <w:rsid w:val="00950007"/>
    <w:rsid w:val="00950EDC"/>
    <w:rsid w:val="00954455"/>
    <w:rsid w:val="00954C9E"/>
    <w:rsid w:val="00956F43"/>
    <w:rsid w:val="00960BE7"/>
    <w:rsid w:val="009611D7"/>
    <w:rsid w:val="0096242D"/>
    <w:rsid w:val="009653A7"/>
    <w:rsid w:val="00974E88"/>
    <w:rsid w:val="00982BEA"/>
    <w:rsid w:val="00984279"/>
    <w:rsid w:val="00984FF3"/>
    <w:rsid w:val="00990875"/>
    <w:rsid w:val="00991268"/>
    <w:rsid w:val="00994F52"/>
    <w:rsid w:val="009968BE"/>
    <w:rsid w:val="009978A2"/>
    <w:rsid w:val="009A1855"/>
    <w:rsid w:val="009A24B9"/>
    <w:rsid w:val="009A31AF"/>
    <w:rsid w:val="009B0EBA"/>
    <w:rsid w:val="009B325A"/>
    <w:rsid w:val="009B6936"/>
    <w:rsid w:val="009C0C9D"/>
    <w:rsid w:val="009C11A8"/>
    <w:rsid w:val="009C2E19"/>
    <w:rsid w:val="009C51E4"/>
    <w:rsid w:val="009D532E"/>
    <w:rsid w:val="009E2813"/>
    <w:rsid w:val="009F7844"/>
    <w:rsid w:val="00A02548"/>
    <w:rsid w:val="00A029F6"/>
    <w:rsid w:val="00A03BF8"/>
    <w:rsid w:val="00A05EBA"/>
    <w:rsid w:val="00A066B0"/>
    <w:rsid w:val="00A108FD"/>
    <w:rsid w:val="00A20BAB"/>
    <w:rsid w:val="00A20E90"/>
    <w:rsid w:val="00A31D9D"/>
    <w:rsid w:val="00A32BF1"/>
    <w:rsid w:val="00A33A04"/>
    <w:rsid w:val="00A427FD"/>
    <w:rsid w:val="00A42B58"/>
    <w:rsid w:val="00A502CE"/>
    <w:rsid w:val="00A528A7"/>
    <w:rsid w:val="00A60732"/>
    <w:rsid w:val="00A64239"/>
    <w:rsid w:val="00A64D96"/>
    <w:rsid w:val="00A662CA"/>
    <w:rsid w:val="00A664F4"/>
    <w:rsid w:val="00A66F48"/>
    <w:rsid w:val="00A70C05"/>
    <w:rsid w:val="00A71E22"/>
    <w:rsid w:val="00A73528"/>
    <w:rsid w:val="00A8205E"/>
    <w:rsid w:val="00A938F5"/>
    <w:rsid w:val="00A93AE9"/>
    <w:rsid w:val="00A948B7"/>
    <w:rsid w:val="00AA36FC"/>
    <w:rsid w:val="00AA52A3"/>
    <w:rsid w:val="00AA53DE"/>
    <w:rsid w:val="00AA6799"/>
    <w:rsid w:val="00AB2B62"/>
    <w:rsid w:val="00AB694A"/>
    <w:rsid w:val="00AC0AF9"/>
    <w:rsid w:val="00AC1E04"/>
    <w:rsid w:val="00AC2C2F"/>
    <w:rsid w:val="00AC4CAB"/>
    <w:rsid w:val="00AC68F7"/>
    <w:rsid w:val="00AC6B2A"/>
    <w:rsid w:val="00AD76E2"/>
    <w:rsid w:val="00AD79D0"/>
    <w:rsid w:val="00AE1497"/>
    <w:rsid w:val="00AE3952"/>
    <w:rsid w:val="00AE6114"/>
    <w:rsid w:val="00AF033D"/>
    <w:rsid w:val="00AF65EB"/>
    <w:rsid w:val="00AF75D9"/>
    <w:rsid w:val="00B03C78"/>
    <w:rsid w:val="00B04675"/>
    <w:rsid w:val="00B11A1C"/>
    <w:rsid w:val="00B12123"/>
    <w:rsid w:val="00B13CD5"/>
    <w:rsid w:val="00B16AD4"/>
    <w:rsid w:val="00B20491"/>
    <w:rsid w:val="00B23150"/>
    <w:rsid w:val="00B232CA"/>
    <w:rsid w:val="00B239B5"/>
    <w:rsid w:val="00B30ADE"/>
    <w:rsid w:val="00B348C5"/>
    <w:rsid w:val="00B35982"/>
    <w:rsid w:val="00B36C15"/>
    <w:rsid w:val="00B370A2"/>
    <w:rsid w:val="00B41188"/>
    <w:rsid w:val="00B4457D"/>
    <w:rsid w:val="00B46BDD"/>
    <w:rsid w:val="00B47559"/>
    <w:rsid w:val="00B53293"/>
    <w:rsid w:val="00B53A2C"/>
    <w:rsid w:val="00B54392"/>
    <w:rsid w:val="00B56C66"/>
    <w:rsid w:val="00B60278"/>
    <w:rsid w:val="00B63C62"/>
    <w:rsid w:val="00B72712"/>
    <w:rsid w:val="00B7325E"/>
    <w:rsid w:val="00B733F2"/>
    <w:rsid w:val="00B75B34"/>
    <w:rsid w:val="00B76EFC"/>
    <w:rsid w:val="00B80975"/>
    <w:rsid w:val="00B910AD"/>
    <w:rsid w:val="00B9287D"/>
    <w:rsid w:val="00BA2C3E"/>
    <w:rsid w:val="00BA6582"/>
    <w:rsid w:val="00BA6E01"/>
    <w:rsid w:val="00BA701D"/>
    <w:rsid w:val="00BB7455"/>
    <w:rsid w:val="00BC4D3F"/>
    <w:rsid w:val="00BC5316"/>
    <w:rsid w:val="00BC5523"/>
    <w:rsid w:val="00BD0ABA"/>
    <w:rsid w:val="00BD2F15"/>
    <w:rsid w:val="00BD3826"/>
    <w:rsid w:val="00BE4462"/>
    <w:rsid w:val="00BF2CE5"/>
    <w:rsid w:val="00BF3837"/>
    <w:rsid w:val="00BF5D9B"/>
    <w:rsid w:val="00BF6051"/>
    <w:rsid w:val="00BF6C4F"/>
    <w:rsid w:val="00C05BE2"/>
    <w:rsid w:val="00C06BC4"/>
    <w:rsid w:val="00C06D49"/>
    <w:rsid w:val="00C07CDB"/>
    <w:rsid w:val="00C13C66"/>
    <w:rsid w:val="00C13EFB"/>
    <w:rsid w:val="00C21AD5"/>
    <w:rsid w:val="00C230BA"/>
    <w:rsid w:val="00C255CE"/>
    <w:rsid w:val="00C30DA9"/>
    <w:rsid w:val="00C31F97"/>
    <w:rsid w:val="00C36568"/>
    <w:rsid w:val="00C36578"/>
    <w:rsid w:val="00C37867"/>
    <w:rsid w:val="00C43FD5"/>
    <w:rsid w:val="00C469F1"/>
    <w:rsid w:val="00C47C41"/>
    <w:rsid w:val="00C51A79"/>
    <w:rsid w:val="00C530C4"/>
    <w:rsid w:val="00C56594"/>
    <w:rsid w:val="00C717C6"/>
    <w:rsid w:val="00C73306"/>
    <w:rsid w:val="00C73730"/>
    <w:rsid w:val="00C74578"/>
    <w:rsid w:val="00C8079E"/>
    <w:rsid w:val="00C858BF"/>
    <w:rsid w:val="00C8723A"/>
    <w:rsid w:val="00C916AF"/>
    <w:rsid w:val="00C92CED"/>
    <w:rsid w:val="00C94969"/>
    <w:rsid w:val="00C9513B"/>
    <w:rsid w:val="00C95A07"/>
    <w:rsid w:val="00CA00E0"/>
    <w:rsid w:val="00CA0D1B"/>
    <w:rsid w:val="00CA229C"/>
    <w:rsid w:val="00CA6EA0"/>
    <w:rsid w:val="00CB5245"/>
    <w:rsid w:val="00CC011F"/>
    <w:rsid w:val="00CC179A"/>
    <w:rsid w:val="00CC7F92"/>
    <w:rsid w:val="00CD2F89"/>
    <w:rsid w:val="00CD5CB7"/>
    <w:rsid w:val="00CF3EA8"/>
    <w:rsid w:val="00CF6263"/>
    <w:rsid w:val="00D0099C"/>
    <w:rsid w:val="00D0228F"/>
    <w:rsid w:val="00D142FB"/>
    <w:rsid w:val="00D17223"/>
    <w:rsid w:val="00D2172F"/>
    <w:rsid w:val="00D24B39"/>
    <w:rsid w:val="00D27E7C"/>
    <w:rsid w:val="00D305E2"/>
    <w:rsid w:val="00D34DA5"/>
    <w:rsid w:val="00D410B8"/>
    <w:rsid w:val="00D4611C"/>
    <w:rsid w:val="00D46D7A"/>
    <w:rsid w:val="00D54F76"/>
    <w:rsid w:val="00D60085"/>
    <w:rsid w:val="00D63EB6"/>
    <w:rsid w:val="00D6515C"/>
    <w:rsid w:val="00D66344"/>
    <w:rsid w:val="00D6676F"/>
    <w:rsid w:val="00D67BE3"/>
    <w:rsid w:val="00D73C07"/>
    <w:rsid w:val="00D74A9A"/>
    <w:rsid w:val="00D762F4"/>
    <w:rsid w:val="00D77556"/>
    <w:rsid w:val="00D95326"/>
    <w:rsid w:val="00D97418"/>
    <w:rsid w:val="00DB0FCC"/>
    <w:rsid w:val="00DB14EB"/>
    <w:rsid w:val="00DB4927"/>
    <w:rsid w:val="00DB4E11"/>
    <w:rsid w:val="00DB58C9"/>
    <w:rsid w:val="00DC22EB"/>
    <w:rsid w:val="00DC2FBA"/>
    <w:rsid w:val="00DC4801"/>
    <w:rsid w:val="00DC4ED9"/>
    <w:rsid w:val="00DC6DD0"/>
    <w:rsid w:val="00DC7061"/>
    <w:rsid w:val="00DD017D"/>
    <w:rsid w:val="00DD1CD2"/>
    <w:rsid w:val="00DD37E7"/>
    <w:rsid w:val="00DE5078"/>
    <w:rsid w:val="00DF12C3"/>
    <w:rsid w:val="00DF1361"/>
    <w:rsid w:val="00DF3FF0"/>
    <w:rsid w:val="00E01CD3"/>
    <w:rsid w:val="00E038A5"/>
    <w:rsid w:val="00E05C4B"/>
    <w:rsid w:val="00E07771"/>
    <w:rsid w:val="00E07E01"/>
    <w:rsid w:val="00E14AE7"/>
    <w:rsid w:val="00E25B69"/>
    <w:rsid w:val="00E25DED"/>
    <w:rsid w:val="00E25F57"/>
    <w:rsid w:val="00E27C7A"/>
    <w:rsid w:val="00E32036"/>
    <w:rsid w:val="00E320C0"/>
    <w:rsid w:val="00E32299"/>
    <w:rsid w:val="00E33A17"/>
    <w:rsid w:val="00E36D36"/>
    <w:rsid w:val="00E40426"/>
    <w:rsid w:val="00E4203E"/>
    <w:rsid w:val="00E501AE"/>
    <w:rsid w:val="00E52B37"/>
    <w:rsid w:val="00E5552F"/>
    <w:rsid w:val="00E617A3"/>
    <w:rsid w:val="00E62135"/>
    <w:rsid w:val="00E629D1"/>
    <w:rsid w:val="00E738D5"/>
    <w:rsid w:val="00E74C27"/>
    <w:rsid w:val="00E84FFC"/>
    <w:rsid w:val="00E949A2"/>
    <w:rsid w:val="00EA12FB"/>
    <w:rsid w:val="00EB63DB"/>
    <w:rsid w:val="00EB7196"/>
    <w:rsid w:val="00EC0E04"/>
    <w:rsid w:val="00EC1E3E"/>
    <w:rsid w:val="00EC3019"/>
    <w:rsid w:val="00EC577A"/>
    <w:rsid w:val="00EC5BF0"/>
    <w:rsid w:val="00EC61B3"/>
    <w:rsid w:val="00ED0AC1"/>
    <w:rsid w:val="00ED1BFD"/>
    <w:rsid w:val="00ED1C44"/>
    <w:rsid w:val="00ED5C41"/>
    <w:rsid w:val="00ED6866"/>
    <w:rsid w:val="00ED70CF"/>
    <w:rsid w:val="00ED7577"/>
    <w:rsid w:val="00EE128F"/>
    <w:rsid w:val="00EE26B2"/>
    <w:rsid w:val="00EE614E"/>
    <w:rsid w:val="00EF7CA1"/>
    <w:rsid w:val="00F00A1A"/>
    <w:rsid w:val="00F036FF"/>
    <w:rsid w:val="00F042B4"/>
    <w:rsid w:val="00F0633C"/>
    <w:rsid w:val="00F12B48"/>
    <w:rsid w:val="00F168D7"/>
    <w:rsid w:val="00F21E30"/>
    <w:rsid w:val="00F24805"/>
    <w:rsid w:val="00F51FD9"/>
    <w:rsid w:val="00F53188"/>
    <w:rsid w:val="00F60377"/>
    <w:rsid w:val="00F6411C"/>
    <w:rsid w:val="00F641B7"/>
    <w:rsid w:val="00F67B43"/>
    <w:rsid w:val="00F67EC8"/>
    <w:rsid w:val="00F70594"/>
    <w:rsid w:val="00F709C8"/>
    <w:rsid w:val="00F70CA9"/>
    <w:rsid w:val="00F7267E"/>
    <w:rsid w:val="00F74483"/>
    <w:rsid w:val="00F80974"/>
    <w:rsid w:val="00F82C2A"/>
    <w:rsid w:val="00F931F1"/>
    <w:rsid w:val="00F93B62"/>
    <w:rsid w:val="00F95074"/>
    <w:rsid w:val="00F9596B"/>
    <w:rsid w:val="00F979D4"/>
    <w:rsid w:val="00FA38E7"/>
    <w:rsid w:val="00FA4718"/>
    <w:rsid w:val="00FA76F8"/>
    <w:rsid w:val="00FB0298"/>
    <w:rsid w:val="00FB1C58"/>
    <w:rsid w:val="00FB615A"/>
    <w:rsid w:val="00FB7D56"/>
    <w:rsid w:val="00FC3EEF"/>
    <w:rsid w:val="00FC45AB"/>
    <w:rsid w:val="00FC55F5"/>
    <w:rsid w:val="00FD1C05"/>
    <w:rsid w:val="00FD2230"/>
    <w:rsid w:val="00FE3D35"/>
    <w:rsid w:val="00FF07E4"/>
    <w:rsid w:val="00FF4BD3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017C"/>
  <w15:docId w15:val="{EB32CBA7-0AD3-4198-91DD-C512AC4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1F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6110"/>
    <w:pPr>
      <w:keepNext/>
      <w:jc w:val="both"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MultiLevel">
    <w:name w:val="BulletMultiLevel"/>
    <w:basedOn w:val="Normal"/>
    <w:rsid w:val="004361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43611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4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NegativeIndent">
    <w:name w:val="NegativeIndent"/>
    <w:basedOn w:val="Normal"/>
    <w:rsid w:val="00BF6051"/>
    <w:pPr>
      <w:ind w:hanging="425"/>
    </w:pPr>
  </w:style>
  <w:style w:type="paragraph" w:styleId="NormalWeb">
    <w:name w:val="Normal (Web)"/>
    <w:basedOn w:val="Normal"/>
    <w:uiPriority w:val="99"/>
    <w:unhideWhenUsed/>
    <w:rsid w:val="004850C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653A7"/>
    <w:pPr>
      <w:spacing w:after="0" w:line="240" w:lineRule="auto"/>
    </w:pPr>
    <w:rPr>
      <w:rFonts w:eastAsiaTheme="minorEastAsia"/>
      <w:lang w:val="en-US"/>
    </w:rPr>
  </w:style>
  <w:style w:type="character" w:customStyle="1" w:styleId="apple-tab-span">
    <w:name w:val="apple-tab-span"/>
    <w:basedOn w:val="DefaultParagraphFont"/>
    <w:rsid w:val="002F2099"/>
  </w:style>
  <w:style w:type="character" w:customStyle="1" w:styleId="Heading3Char">
    <w:name w:val="Heading 3 Char"/>
    <w:basedOn w:val="DefaultParagraphFont"/>
    <w:link w:val="Heading3"/>
    <w:uiPriority w:val="9"/>
    <w:rsid w:val="00BA2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530C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7560FD"/>
    <w:rPr>
      <w:rFonts w:ascii="Times New Roman" w:eastAsia="Times New Roman" w:hAnsi="Times New Roman" w:cs="Times New Roman"/>
      <w:sz w:val="21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2B37"/>
    <w:pPr>
      <w:widowControl w:val="0"/>
      <w:autoSpaceDE w:val="0"/>
      <w:autoSpaceDN w:val="0"/>
    </w:pPr>
    <w:rPr>
      <w:rFonts w:ascii="Verdana" w:eastAsia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52B37"/>
    <w:rPr>
      <w:rFonts w:ascii="Verdana" w:eastAsia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F5799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rdcoalition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D6EA5-6899-48EE-B00C-AADE6472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Hannifer Musoke</dc:creator>
  <cp:lastModifiedBy>Administrator</cp:lastModifiedBy>
  <cp:revision>4</cp:revision>
  <cp:lastPrinted>2022-08-16T14:56:00Z</cp:lastPrinted>
  <dcterms:created xsi:type="dcterms:W3CDTF">2023-11-17T11:49:00Z</dcterms:created>
  <dcterms:modified xsi:type="dcterms:W3CDTF">2023-11-17T12:23:00Z</dcterms:modified>
</cp:coreProperties>
</file>