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0B05A25" w14:textId="77777777" w:rsidR="00014283" w:rsidRPr="00C95C46" w:rsidRDefault="00014283" w:rsidP="00014283">
      <w:pPr>
        <w:pStyle w:val="NoSpacing"/>
        <w:rPr>
          <w:rFonts w:ascii="Georgia" w:hAnsi="Georgia"/>
          <w:szCs w:val="24"/>
        </w:rPr>
      </w:pPr>
    </w:p>
    <w:p w14:paraId="587EF57D" w14:textId="77777777" w:rsidR="00014283" w:rsidRPr="00C95C46" w:rsidRDefault="00014283" w:rsidP="00014283">
      <w:pPr>
        <w:spacing w:after="0" w:line="259" w:lineRule="auto"/>
        <w:ind w:left="0" w:right="0" w:firstLine="0"/>
        <w:rPr>
          <w:rFonts w:ascii="Georgia" w:hAnsi="Georgia"/>
          <w:szCs w:val="24"/>
        </w:rPr>
      </w:pPr>
      <w:r w:rsidRPr="00C95C46">
        <w:rPr>
          <w:rFonts w:ascii="Georgia" w:hAnsi="Georgia"/>
          <w:b/>
          <w:szCs w:val="24"/>
        </w:rPr>
        <w:t xml:space="preserve"> </w:t>
      </w:r>
    </w:p>
    <w:tbl>
      <w:tblPr>
        <w:tblStyle w:val="TableGrid"/>
        <w:tblW w:w="9828" w:type="dxa"/>
        <w:tblInd w:w="6" w:type="dxa"/>
        <w:tblCellMar>
          <w:top w:w="53" w:type="dxa"/>
          <w:left w:w="107" w:type="dxa"/>
          <w:right w:w="24" w:type="dxa"/>
        </w:tblCellMar>
        <w:tblLook w:val="04A0" w:firstRow="1" w:lastRow="0" w:firstColumn="1" w:lastColumn="0" w:noHBand="0" w:noVBand="1"/>
      </w:tblPr>
      <w:tblGrid>
        <w:gridCol w:w="9828"/>
      </w:tblGrid>
      <w:tr w:rsidR="00014283" w:rsidRPr="00C95C46" w14:paraId="09692E3E" w14:textId="77777777" w:rsidTr="00946CF7">
        <w:trPr>
          <w:trHeight w:val="10730"/>
        </w:trPr>
        <w:tc>
          <w:tcPr>
            <w:tcW w:w="9828" w:type="dxa"/>
            <w:tcBorders>
              <w:top w:val="single" w:sz="4" w:space="0" w:color="000000"/>
              <w:left w:val="single" w:sz="4" w:space="0" w:color="000000"/>
              <w:bottom w:val="single" w:sz="4" w:space="0" w:color="000000"/>
              <w:right w:val="single" w:sz="4" w:space="0" w:color="000000"/>
            </w:tcBorders>
            <w:shd w:val="clear" w:color="auto" w:fill="F2F2F2"/>
          </w:tcPr>
          <w:p w14:paraId="199C9128" w14:textId="77777777" w:rsidR="00014283" w:rsidRPr="00C95C46" w:rsidRDefault="00014283" w:rsidP="00946CF7">
            <w:pPr>
              <w:spacing w:after="18" w:line="259" w:lineRule="auto"/>
              <w:ind w:left="0" w:right="26" w:firstLine="0"/>
              <w:jc w:val="center"/>
              <w:rPr>
                <w:rFonts w:ascii="Georgia" w:hAnsi="Georgia"/>
                <w:szCs w:val="24"/>
              </w:rPr>
            </w:pPr>
            <w:r w:rsidRPr="00C95C46">
              <w:rPr>
                <w:rFonts w:ascii="Georgia" w:hAnsi="Georgia"/>
                <w:b/>
                <w:szCs w:val="24"/>
              </w:rPr>
              <w:t xml:space="preserve"> </w:t>
            </w:r>
          </w:p>
          <w:p w14:paraId="26796FB8" w14:textId="77777777" w:rsidR="00014283" w:rsidRPr="00C95C46" w:rsidRDefault="00014283" w:rsidP="00946CF7">
            <w:pPr>
              <w:spacing w:after="16" w:line="259" w:lineRule="auto"/>
              <w:ind w:left="0" w:right="26" w:firstLine="0"/>
              <w:jc w:val="center"/>
              <w:rPr>
                <w:rFonts w:ascii="Georgia" w:hAnsi="Georgia"/>
                <w:szCs w:val="24"/>
              </w:rPr>
            </w:pPr>
            <w:r w:rsidRPr="00C95C46">
              <w:rPr>
                <w:rFonts w:ascii="Georgia" w:hAnsi="Georgia"/>
                <w:b/>
                <w:szCs w:val="24"/>
              </w:rPr>
              <w:t xml:space="preserve"> </w:t>
            </w:r>
          </w:p>
          <w:p w14:paraId="1BBFA490" w14:textId="77777777" w:rsidR="00014283" w:rsidRPr="00C95C46" w:rsidRDefault="00014283" w:rsidP="00946CF7">
            <w:pPr>
              <w:spacing w:after="18" w:line="259" w:lineRule="auto"/>
              <w:ind w:left="0" w:right="26" w:firstLine="0"/>
              <w:jc w:val="center"/>
              <w:rPr>
                <w:rFonts w:ascii="Georgia" w:hAnsi="Georgia"/>
                <w:szCs w:val="24"/>
              </w:rPr>
            </w:pPr>
            <w:r w:rsidRPr="00C95C46">
              <w:rPr>
                <w:rFonts w:ascii="Georgia" w:hAnsi="Georgia"/>
                <w:b/>
                <w:szCs w:val="24"/>
              </w:rPr>
              <w:t xml:space="preserve"> </w:t>
            </w:r>
          </w:p>
          <w:p w14:paraId="2218DD10" w14:textId="77777777" w:rsidR="00014283" w:rsidRPr="00C95C46" w:rsidRDefault="00014283" w:rsidP="00946CF7">
            <w:pPr>
              <w:spacing w:after="16" w:line="259" w:lineRule="auto"/>
              <w:ind w:left="0" w:right="26" w:firstLine="0"/>
              <w:rPr>
                <w:rFonts w:ascii="Georgia" w:hAnsi="Georgia"/>
                <w:szCs w:val="24"/>
              </w:rPr>
            </w:pPr>
          </w:p>
          <w:p w14:paraId="2EE583DC" w14:textId="77777777" w:rsidR="00014283" w:rsidRPr="00C95C46" w:rsidRDefault="00014283" w:rsidP="00946CF7">
            <w:pPr>
              <w:spacing w:after="18" w:line="259" w:lineRule="auto"/>
              <w:ind w:left="0" w:right="26" w:firstLine="0"/>
              <w:jc w:val="center"/>
              <w:rPr>
                <w:rFonts w:ascii="Georgia" w:hAnsi="Georgia"/>
                <w:szCs w:val="24"/>
              </w:rPr>
            </w:pPr>
            <w:r w:rsidRPr="00C95C46">
              <w:rPr>
                <w:rFonts w:ascii="Georgia" w:hAnsi="Georgia"/>
                <w:b/>
                <w:szCs w:val="24"/>
              </w:rPr>
              <w:t xml:space="preserve"> </w:t>
            </w:r>
          </w:p>
          <w:p w14:paraId="3600489E" w14:textId="77777777" w:rsidR="00014283" w:rsidRPr="00C95C46" w:rsidRDefault="00014283" w:rsidP="00946CF7">
            <w:pPr>
              <w:spacing w:after="16" w:line="259" w:lineRule="auto"/>
              <w:ind w:left="0" w:right="26" w:firstLine="0"/>
              <w:jc w:val="center"/>
              <w:rPr>
                <w:rFonts w:ascii="Georgia" w:hAnsi="Georgia"/>
                <w:szCs w:val="24"/>
              </w:rPr>
            </w:pPr>
            <w:r w:rsidRPr="00C95C46">
              <w:rPr>
                <w:rFonts w:ascii="Georgia" w:hAnsi="Georgia"/>
                <w:b/>
                <w:szCs w:val="24"/>
              </w:rPr>
              <w:t xml:space="preserve"> </w:t>
            </w:r>
          </w:p>
          <w:p w14:paraId="43EEA9FE" w14:textId="77777777" w:rsidR="00014283" w:rsidRPr="00C95C46" w:rsidRDefault="00014283" w:rsidP="00946CF7">
            <w:pPr>
              <w:spacing w:after="16" w:line="259" w:lineRule="auto"/>
              <w:ind w:left="0" w:right="26" w:firstLine="0"/>
              <w:jc w:val="center"/>
              <w:rPr>
                <w:rFonts w:ascii="Georgia" w:hAnsi="Georgia"/>
                <w:szCs w:val="24"/>
              </w:rPr>
            </w:pPr>
            <w:r w:rsidRPr="00C95C46">
              <w:rPr>
                <w:rFonts w:ascii="Georgia" w:hAnsi="Georgia"/>
                <w:b/>
                <w:szCs w:val="24"/>
              </w:rPr>
              <w:t xml:space="preserve"> </w:t>
            </w:r>
          </w:p>
          <w:p w14:paraId="35FC51E3" w14:textId="77777777" w:rsidR="00014283" w:rsidRPr="00C95C46" w:rsidRDefault="00014283" w:rsidP="00946CF7">
            <w:pPr>
              <w:spacing w:after="18" w:line="259" w:lineRule="auto"/>
              <w:ind w:left="0" w:right="26" w:firstLine="0"/>
              <w:jc w:val="center"/>
              <w:rPr>
                <w:rFonts w:ascii="Georgia" w:hAnsi="Georgia"/>
                <w:szCs w:val="24"/>
              </w:rPr>
            </w:pPr>
            <w:r w:rsidRPr="00C95C46">
              <w:rPr>
                <w:rFonts w:ascii="Georgia" w:hAnsi="Georgia"/>
                <w:b/>
                <w:szCs w:val="24"/>
              </w:rPr>
              <w:t xml:space="preserve"> </w:t>
            </w:r>
          </w:p>
          <w:p w14:paraId="2BDE386C" w14:textId="77777777" w:rsidR="00014283" w:rsidRPr="00C95C46" w:rsidRDefault="00014283" w:rsidP="00946CF7">
            <w:pPr>
              <w:spacing w:after="16" w:line="259" w:lineRule="auto"/>
              <w:ind w:left="0" w:right="26" w:firstLine="0"/>
              <w:jc w:val="center"/>
              <w:rPr>
                <w:rFonts w:ascii="Georgia" w:hAnsi="Georgia"/>
                <w:szCs w:val="24"/>
              </w:rPr>
            </w:pPr>
            <w:r w:rsidRPr="00C95C46">
              <w:rPr>
                <w:rFonts w:ascii="Georgia" w:hAnsi="Georgia"/>
                <w:b/>
                <w:szCs w:val="24"/>
              </w:rPr>
              <w:t xml:space="preserve"> </w:t>
            </w:r>
          </w:p>
          <w:p w14:paraId="0727619A" w14:textId="77777777" w:rsidR="00014283" w:rsidRPr="00C95C46" w:rsidRDefault="00014283" w:rsidP="00946CF7">
            <w:pPr>
              <w:spacing w:after="18" w:line="259" w:lineRule="auto"/>
              <w:ind w:left="0" w:right="26" w:firstLine="0"/>
              <w:jc w:val="center"/>
              <w:rPr>
                <w:rFonts w:ascii="Georgia" w:hAnsi="Georgia"/>
                <w:szCs w:val="24"/>
              </w:rPr>
            </w:pPr>
            <w:r w:rsidRPr="00C95C46">
              <w:rPr>
                <w:rFonts w:ascii="Georgia" w:hAnsi="Georgia"/>
                <w:b/>
                <w:szCs w:val="24"/>
              </w:rPr>
              <w:t xml:space="preserve"> </w:t>
            </w:r>
          </w:p>
          <w:p w14:paraId="0CD806AC" w14:textId="77777777" w:rsidR="00014283" w:rsidRPr="00C95C46" w:rsidRDefault="00014283" w:rsidP="00946CF7">
            <w:pPr>
              <w:spacing w:after="16" w:line="259" w:lineRule="auto"/>
              <w:ind w:left="0" w:right="26" w:firstLine="0"/>
              <w:jc w:val="center"/>
              <w:rPr>
                <w:rFonts w:ascii="Georgia" w:hAnsi="Georgia"/>
                <w:szCs w:val="24"/>
              </w:rPr>
            </w:pPr>
            <w:r w:rsidRPr="00C95C46">
              <w:rPr>
                <w:rFonts w:ascii="Georgia" w:hAnsi="Georgia"/>
                <w:b/>
                <w:szCs w:val="24"/>
              </w:rPr>
              <w:t xml:space="preserve"> </w:t>
            </w:r>
          </w:p>
          <w:p w14:paraId="5684B106" w14:textId="77777777" w:rsidR="00014283" w:rsidRPr="00C95C46" w:rsidRDefault="00014283" w:rsidP="00946CF7">
            <w:pPr>
              <w:spacing w:after="121" w:line="259" w:lineRule="auto"/>
              <w:ind w:left="0" w:right="26" w:firstLine="0"/>
              <w:jc w:val="center"/>
              <w:rPr>
                <w:rFonts w:ascii="Georgia" w:hAnsi="Georgia"/>
                <w:szCs w:val="24"/>
              </w:rPr>
            </w:pPr>
            <w:r w:rsidRPr="00C95C46">
              <w:rPr>
                <w:rFonts w:ascii="Georgia" w:hAnsi="Georgia"/>
                <w:b/>
                <w:szCs w:val="24"/>
              </w:rPr>
              <w:t xml:space="preserve"> </w:t>
            </w:r>
          </w:p>
          <w:p w14:paraId="3B882A64" w14:textId="4F623E64" w:rsidR="00014283" w:rsidRPr="00C95C46" w:rsidRDefault="00C95C46" w:rsidP="00946CF7">
            <w:pPr>
              <w:spacing w:after="24" w:line="259" w:lineRule="auto"/>
              <w:ind w:left="0" w:right="0" w:firstLine="0"/>
              <w:jc w:val="center"/>
              <w:rPr>
                <w:rFonts w:ascii="Georgia" w:hAnsi="Georgia"/>
                <w:szCs w:val="24"/>
              </w:rPr>
            </w:pPr>
            <w:r w:rsidRPr="00C95C46">
              <w:rPr>
                <w:rFonts w:ascii="Georgia" w:hAnsi="Georgia"/>
                <w:b/>
                <w:szCs w:val="24"/>
                <w:u w:val="single" w:color="000000"/>
              </w:rPr>
              <w:t xml:space="preserve">TERMS OF REFERENCE </w:t>
            </w:r>
            <w:r w:rsidR="00565C67">
              <w:rPr>
                <w:rFonts w:ascii="Georgia" w:hAnsi="Georgia"/>
                <w:b/>
                <w:szCs w:val="24"/>
                <w:u w:val="single" w:color="000000"/>
              </w:rPr>
              <w:t>FOR A CONSULTANCY TO GENERATE A</w:t>
            </w:r>
            <w:r w:rsidRPr="00C95C46">
              <w:rPr>
                <w:rFonts w:ascii="Georgia" w:hAnsi="Georgia"/>
                <w:b/>
                <w:szCs w:val="24"/>
                <w:u w:val="single" w:color="000000"/>
              </w:rPr>
              <w:t xml:space="preserve"> REPORT ON THE CSO LEGAL ENABLING ENVIRONMENT </w:t>
            </w:r>
          </w:p>
          <w:p w14:paraId="71CF17CA" w14:textId="77777777" w:rsidR="00014283" w:rsidRPr="00C95C46" w:rsidRDefault="00014283" w:rsidP="00946CF7">
            <w:pPr>
              <w:spacing w:after="16" w:line="259" w:lineRule="auto"/>
              <w:ind w:left="0" w:right="26" w:firstLine="0"/>
              <w:jc w:val="center"/>
              <w:rPr>
                <w:rFonts w:ascii="Georgia" w:hAnsi="Georgia"/>
                <w:szCs w:val="24"/>
              </w:rPr>
            </w:pPr>
            <w:r w:rsidRPr="00C95C46">
              <w:rPr>
                <w:rFonts w:ascii="Georgia" w:hAnsi="Georgia"/>
                <w:b/>
                <w:szCs w:val="24"/>
              </w:rPr>
              <w:t xml:space="preserve"> </w:t>
            </w:r>
          </w:p>
          <w:p w14:paraId="30D09BF1" w14:textId="77777777" w:rsidR="00014283" w:rsidRPr="00C95C46" w:rsidRDefault="00014283" w:rsidP="00946CF7">
            <w:pPr>
              <w:spacing w:after="16" w:line="259" w:lineRule="auto"/>
              <w:ind w:left="0" w:right="26" w:firstLine="0"/>
              <w:jc w:val="center"/>
              <w:rPr>
                <w:rFonts w:ascii="Georgia" w:hAnsi="Georgia"/>
                <w:szCs w:val="24"/>
              </w:rPr>
            </w:pPr>
            <w:r w:rsidRPr="00C95C46">
              <w:rPr>
                <w:rFonts w:ascii="Georgia" w:hAnsi="Georgia"/>
                <w:b/>
                <w:szCs w:val="24"/>
              </w:rPr>
              <w:t xml:space="preserve"> </w:t>
            </w:r>
          </w:p>
          <w:p w14:paraId="4DFB3442" w14:textId="77777777" w:rsidR="00014283" w:rsidRPr="00C95C46" w:rsidRDefault="00014283" w:rsidP="00946CF7">
            <w:pPr>
              <w:spacing w:after="18" w:line="259" w:lineRule="auto"/>
              <w:ind w:left="0" w:right="0" w:firstLine="0"/>
              <w:jc w:val="left"/>
              <w:rPr>
                <w:rFonts w:ascii="Georgia" w:hAnsi="Georgia"/>
                <w:szCs w:val="24"/>
              </w:rPr>
            </w:pPr>
            <w:r w:rsidRPr="00C95C46">
              <w:rPr>
                <w:rFonts w:ascii="Georgia" w:hAnsi="Georgia"/>
                <w:b/>
                <w:szCs w:val="24"/>
              </w:rPr>
              <w:t xml:space="preserve">                                                                           </w:t>
            </w:r>
          </w:p>
          <w:p w14:paraId="39109B4C" w14:textId="77777777" w:rsidR="00014283" w:rsidRPr="00C95C46" w:rsidRDefault="00014283" w:rsidP="00946CF7">
            <w:pPr>
              <w:spacing w:after="16" w:line="259" w:lineRule="auto"/>
              <w:ind w:left="0" w:right="0" w:firstLine="0"/>
              <w:jc w:val="left"/>
              <w:rPr>
                <w:rFonts w:ascii="Georgia" w:hAnsi="Georgia"/>
                <w:szCs w:val="24"/>
              </w:rPr>
            </w:pPr>
            <w:r w:rsidRPr="00C95C46">
              <w:rPr>
                <w:rFonts w:ascii="Georgia" w:hAnsi="Georgia"/>
                <w:b/>
                <w:szCs w:val="24"/>
              </w:rPr>
              <w:t xml:space="preserve"> </w:t>
            </w:r>
          </w:p>
          <w:p w14:paraId="4D228BD9" w14:textId="77777777" w:rsidR="00014283" w:rsidRPr="00C95C46" w:rsidRDefault="00014283" w:rsidP="00946CF7">
            <w:pPr>
              <w:spacing w:after="16" w:line="259" w:lineRule="auto"/>
              <w:ind w:left="0" w:right="0" w:firstLine="0"/>
              <w:jc w:val="left"/>
              <w:rPr>
                <w:rFonts w:ascii="Georgia" w:hAnsi="Georgia"/>
                <w:szCs w:val="24"/>
              </w:rPr>
            </w:pPr>
            <w:r w:rsidRPr="00C95C46">
              <w:rPr>
                <w:rFonts w:ascii="Georgia" w:hAnsi="Georgia"/>
                <w:b/>
                <w:szCs w:val="24"/>
              </w:rPr>
              <w:t xml:space="preserve"> </w:t>
            </w:r>
          </w:p>
          <w:p w14:paraId="415BEA7C" w14:textId="77777777" w:rsidR="00014283" w:rsidRPr="00C95C46" w:rsidRDefault="00014283" w:rsidP="00946CF7">
            <w:pPr>
              <w:spacing w:after="18" w:line="259" w:lineRule="auto"/>
              <w:ind w:left="0" w:right="0" w:firstLine="0"/>
              <w:jc w:val="left"/>
              <w:rPr>
                <w:rFonts w:ascii="Georgia" w:hAnsi="Georgia"/>
                <w:szCs w:val="24"/>
              </w:rPr>
            </w:pPr>
            <w:r w:rsidRPr="00C95C46">
              <w:rPr>
                <w:rFonts w:ascii="Georgia" w:hAnsi="Georgia"/>
                <w:b/>
                <w:szCs w:val="24"/>
              </w:rPr>
              <w:t xml:space="preserve">                                                                               </w:t>
            </w:r>
          </w:p>
          <w:p w14:paraId="7E3F6B0A" w14:textId="77777777" w:rsidR="00014283" w:rsidRPr="00C95C46" w:rsidRDefault="00014283" w:rsidP="00946CF7">
            <w:pPr>
              <w:spacing w:after="16" w:line="259" w:lineRule="auto"/>
              <w:ind w:left="0" w:right="0" w:firstLine="0"/>
              <w:jc w:val="left"/>
              <w:rPr>
                <w:rFonts w:ascii="Georgia" w:hAnsi="Georgia"/>
                <w:szCs w:val="24"/>
              </w:rPr>
            </w:pPr>
            <w:r w:rsidRPr="00C95C46">
              <w:rPr>
                <w:rFonts w:ascii="Georgia" w:hAnsi="Georgia"/>
                <w:b/>
                <w:szCs w:val="24"/>
              </w:rPr>
              <w:t xml:space="preserve">                                                                                                                                   </w:t>
            </w:r>
          </w:p>
          <w:p w14:paraId="61FA5039" w14:textId="77777777" w:rsidR="00014283" w:rsidRPr="00C95C46" w:rsidRDefault="00014283" w:rsidP="00946CF7">
            <w:pPr>
              <w:spacing w:after="18" w:line="259" w:lineRule="auto"/>
              <w:ind w:left="0" w:right="91" w:firstLine="0"/>
              <w:jc w:val="right"/>
              <w:rPr>
                <w:rFonts w:ascii="Georgia" w:hAnsi="Georgia"/>
                <w:szCs w:val="24"/>
              </w:rPr>
            </w:pPr>
            <w:r w:rsidRPr="00C95C46">
              <w:rPr>
                <w:rFonts w:ascii="Georgia" w:hAnsi="Georgia"/>
                <w:b/>
                <w:szCs w:val="24"/>
              </w:rPr>
              <w:t xml:space="preserve">                                                                                </w:t>
            </w:r>
          </w:p>
          <w:p w14:paraId="5AE482A2" w14:textId="77777777" w:rsidR="00014283" w:rsidRPr="00C95C46" w:rsidRDefault="00014283" w:rsidP="00946CF7">
            <w:pPr>
              <w:spacing w:after="16" w:line="259" w:lineRule="auto"/>
              <w:ind w:left="0" w:right="26" w:firstLine="0"/>
              <w:jc w:val="center"/>
              <w:rPr>
                <w:rFonts w:ascii="Georgia" w:hAnsi="Georgia"/>
                <w:szCs w:val="24"/>
              </w:rPr>
            </w:pPr>
            <w:r w:rsidRPr="00C95C46">
              <w:rPr>
                <w:rFonts w:ascii="Georgia" w:hAnsi="Georgia"/>
                <w:b/>
                <w:szCs w:val="24"/>
              </w:rPr>
              <w:t xml:space="preserve"> </w:t>
            </w:r>
          </w:p>
          <w:p w14:paraId="0B745839" w14:textId="77777777" w:rsidR="00014283" w:rsidRPr="00C95C46" w:rsidRDefault="00014283" w:rsidP="00946CF7">
            <w:pPr>
              <w:spacing w:after="0" w:line="259" w:lineRule="auto"/>
              <w:ind w:left="0" w:right="26" w:firstLine="0"/>
              <w:jc w:val="center"/>
              <w:rPr>
                <w:rFonts w:ascii="Georgia" w:hAnsi="Georgia"/>
                <w:szCs w:val="24"/>
              </w:rPr>
            </w:pPr>
            <w:r w:rsidRPr="00C95C46">
              <w:rPr>
                <w:rFonts w:ascii="Georgia" w:hAnsi="Georgia"/>
                <w:b/>
                <w:szCs w:val="24"/>
              </w:rPr>
              <w:t xml:space="preserve"> </w:t>
            </w:r>
          </w:p>
        </w:tc>
      </w:tr>
    </w:tbl>
    <w:p w14:paraId="231FC875" w14:textId="77777777" w:rsidR="00014283" w:rsidRPr="00C95C46" w:rsidRDefault="00014283" w:rsidP="00014283">
      <w:pPr>
        <w:spacing w:after="176" w:line="259" w:lineRule="auto"/>
        <w:ind w:left="0" w:right="0" w:firstLine="0"/>
        <w:rPr>
          <w:rFonts w:ascii="Georgia" w:hAnsi="Georgia"/>
          <w:szCs w:val="24"/>
        </w:rPr>
      </w:pPr>
      <w:r w:rsidRPr="00C95C46">
        <w:rPr>
          <w:rFonts w:ascii="Georgia" w:hAnsi="Georgia"/>
          <w:b/>
          <w:szCs w:val="24"/>
        </w:rPr>
        <w:t xml:space="preserve"> </w:t>
      </w:r>
    </w:p>
    <w:p w14:paraId="1559F25E" w14:textId="77777777" w:rsidR="00014283" w:rsidRPr="00C95C46" w:rsidRDefault="00014283" w:rsidP="00014283">
      <w:pPr>
        <w:spacing w:after="0" w:line="259" w:lineRule="auto"/>
        <w:ind w:left="0" w:right="0" w:firstLine="0"/>
        <w:rPr>
          <w:rFonts w:ascii="Georgia" w:hAnsi="Georgia"/>
          <w:szCs w:val="24"/>
        </w:rPr>
      </w:pPr>
      <w:r w:rsidRPr="00C95C46">
        <w:rPr>
          <w:rFonts w:ascii="Georgia" w:hAnsi="Georgia"/>
          <w:b/>
          <w:szCs w:val="24"/>
        </w:rPr>
        <w:t xml:space="preserve"> </w:t>
      </w:r>
    </w:p>
    <w:p w14:paraId="36B3CD07" w14:textId="77777777" w:rsidR="00014283" w:rsidRPr="00C95C46" w:rsidRDefault="00014283" w:rsidP="00014283">
      <w:pPr>
        <w:spacing w:after="179" w:line="259" w:lineRule="auto"/>
        <w:ind w:left="0" w:right="0" w:firstLine="0"/>
        <w:jc w:val="left"/>
        <w:rPr>
          <w:rFonts w:ascii="Georgia" w:hAnsi="Georgia"/>
          <w:szCs w:val="24"/>
        </w:rPr>
      </w:pPr>
      <w:r w:rsidRPr="00C95C46">
        <w:rPr>
          <w:rFonts w:ascii="Georgia" w:hAnsi="Georgia"/>
          <w:b/>
          <w:szCs w:val="24"/>
        </w:rPr>
        <w:lastRenderedPageBreak/>
        <w:t xml:space="preserve">                                                      </w:t>
      </w:r>
    </w:p>
    <w:p w14:paraId="36F2F277" w14:textId="3187A754" w:rsidR="00014283" w:rsidRPr="00C95C46" w:rsidRDefault="00014283" w:rsidP="006A0552">
      <w:pPr>
        <w:spacing w:after="0" w:line="259" w:lineRule="auto"/>
        <w:ind w:left="0" w:right="10" w:firstLine="0"/>
        <w:jc w:val="center"/>
        <w:rPr>
          <w:rFonts w:ascii="Georgia" w:hAnsi="Georgia"/>
          <w:szCs w:val="24"/>
        </w:rPr>
      </w:pPr>
      <w:r w:rsidRPr="00C95C46">
        <w:rPr>
          <w:rFonts w:ascii="Georgia" w:hAnsi="Georgia"/>
          <w:b/>
          <w:szCs w:val="24"/>
        </w:rPr>
        <w:t xml:space="preserve">ABOUT THE NATIONAL COALITION OF HUMAN RIGHTS DEFENDERS  </w:t>
      </w:r>
    </w:p>
    <w:p w14:paraId="0FCD596B" w14:textId="7AEDDE56" w:rsidR="00014283" w:rsidRPr="00C95C46" w:rsidRDefault="00014283" w:rsidP="00014283">
      <w:pPr>
        <w:spacing w:after="0" w:line="360" w:lineRule="auto"/>
        <w:ind w:left="-5" w:right="0"/>
        <w:rPr>
          <w:rFonts w:ascii="Georgia" w:hAnsi="Georgia"/>
          <w:szCs w:val="24"/>
        </w:rPr>
      </w:pPr>
      <w:r w:rsidRPr="00C95C46">
        <w:rPr>
          <w:rFonts w:ascii="Georgia" w:hAnsi="Georgia"/>
          <w:szCs w:val="24"/>
        </w:rPr>
        <w:t xml:space="preserve">The National Coalition of Human Rights Defenders Uganda (NCHRD-U) is a registered organization of various organizations and individual Human Rights Defenders (HRDs) that was formed in 2013. It seeks to strengthen the work of HRDs throughout the country through synergy and collaboration at national and international level to enhance the protection mechanisms for HRDs and their capacity to effectively defend human rights. NCHRD-U focuses its work in all regions in Uganda.  </w:t>
      </w:r>
    </w:p>
    <w:p w14:paraId="53EC073B" w14:textId="77777777" w:rsidR="00014283" w:rsidRPr="00C95C46" w:rsidRDefault="00014283" w:rsidP="00014283">
      <w:pPr>
        <w:spacing w:after="0" w:line="360" w:lineRule="auto"/>
        <w:ind w:left="-5" w:right="0"/>
        <w:rPr>
          <w:rFonts w:ascii="Georgia" w:hAnsi="Georgia"/>
          <w:szCs w:val="24"/>
        </w:rPr>
      </w:pPr>
      <w:r w:rsidRPr="00C95C46">
        <w:rPr>
          <w:rFonts w:ascii="Georgia" w:hAnsi="Georgia"/>
          <w:szCs w:val="24"/>
        </w:rPr>
        <w:t xml:space="preserve">NCHRD-U’s purpose is to protect and promote the work of HRDs in safe and secure environment through linkages with national, regional and international entities. Individuals and organizations working to promote the protection of Human Rights Defenders (HRDs) in Uganda. Further information about the Organization and what it does, can be found on our website: </w:t>
      </w:r>
      <w:hyperlink r:id="rId7">
        <w:r w:rsidRPr="00C95C46">
          <w:rPr>
            <w:rFonts w:ascii="Georgia" w:hAnsi="Georgia"/>
            <w:color w:val="0563C1"/>
            <w:szCs w:val="24"/>
            <w:u w:val="single" w:color="0563C1"/>
          </w:rPr>
          <w:t>www.hrdcoalition.ug</w:t>
        </w:r>
      </w:hyperlink>
      <w:hyperlink r:id="rId8">
        <w:r w:rsidRPr="00C95C46">
          <w:rPr>
            <w:rFonts w:ascii="Georgia" w:hAnsi="Georgia"/>
            <w:szCs w:val="24"/>
          </w:rPr>
          <w:t xml:space="preserve"> </w:t>
        </w:r>
      </w:hyperlink>
    </w:p>
    <w:p w14:paraId="20DE4677" w14:textId="77777777" w:rsidR="00014283" w:rsidRPr="00C95C46" w:rsidRDefault="00014283" w:rsidP="00014283">
      <w:pPr>
        <w:spacing w:after="0" w:line="360" w:lineRule="auto"/>
        <w:ind w:left="0" w:right="0" w:firstLine="0"/>
        <w:rPr>
          <w:rFonts w:ascii="Georgia" w:hAnsi="Georgia"/>
          <w:szCs w:val="24"/>
        </w:rPr>
      </w:pPr>
      <w:r w:rsidRPr="00C95C46">
        <w:rPr>
          <w:rFonts w:ascii="Georgia" w:hAnsi="Georgia"/>
          <w:color w:val="0563C1"/>
          <w:szCs w:val="24"/>
        </w:rPr>
        <w:t xml:space="preserve"> </w:t>
      </w:r>
    </w:p>
    <w:p w14:paraId="0A420984" w14:textId="77777777" w:rsidR="00014283" w:rsidRPr="00C95C46" w:rsidRDefault="00014283" w:rsidP="00014283">
      <w:pPr>
        <w:pStyle w:val="Heading1"/>
        <w:spacing w:line="360" w:lineRule="auto"/>
        <w:ind w:left="-5" w:right="0"/>
        <w:jc w:val="both"/>
        <w:rPr>
          <w:rFonts w:ascii="Georgia" w:hAnsi="Georgia"/>
          <w:szCs w:val="24"/>
        </w:rPr>
      </w:pPr>
      <w:r w:rsidRPr="00C95C46">
        <w:rPr>
          <w:rFonts w:ascii="Georgia" w:hAnsi="Georgia"/>
          <w:szCs w:val="24"/>
        </w:rPr>
        <w:t xml:space="preserve">1.0 Introduction </w:t>
      </w:r>
    </w:p>
    <w:p w14:paraId="4FD7B48B" w14:textId="18605980" w:rsidR="00014283" w:rsidRPr="00C95C46" w:rsidRDefault="00C95C46" w:rsidP="00014283">
      <w:pPr>
        <w:spacing w:after="0" w:line="360" w:lineRule="auto"/>
        <w:ind w:left="0" w:right="0" w:firstLine="0"/>
        <w:rPr>
          <w:rFonts w:ascii="Georgia" w:hAnsi="Georgia"/>
          <w:szCs w:val="24"/>
        </w:rPr>
      </w:pPr>
      <w:r>
        <w:rPr>
          <w:rFonts w:ascii="Georgia" w:hAnsi="Georgia"/>
          <w:szCs w:val="24"/>
        </w:rPr>
        <w:t>The</w:t>
      </w:r>
      <w:r w:rsidR="00014283" w:rsidRPr="00C95C46">
        <w:rPr>
          <w:rFonts w:ascii="Georgia" w:hAnsi="Georgia"/>
          <w:szCs w:val="24"/>
        </w:rPr>
        <w:t xml:space="preserve"> National Coalition of Human Rights Defenders Uganda (</w:t>
      </w:r>
      <w:r>
        <w:rPr>
          <w:rFonts w:ascii="Georgia" w:hAnsi="Georgia"/>
          <w:szCs w:val="24"/>
        </w:rPr>
        <w:t>NCHRD-U</w:t>
      </w:r>
      <w:r w:rsidR="00014283" w:rsidRPr="00C95C46">
        <w:rPr>
          <w:rFonts w:ascii="Georgia" w:hAnsi="Georgia"/>
          <w:szCs w:val="24"/>
        </w:rPr>
        <w:t>), in partnership</w:t>
      </w:r>
      <w:r>
        <w:rPr>
          <w:rFonts w:ascii="Georgia" w:hAnsi="Georgia"/>
          <w:szCs w:val="24"/>
        </w:rPr>
        <w:t xml:space="preserve"> </w:t>
      </w:r>
      <w:r w:rsidR="00014283" w:rsidRPr="00C95C46">
        <w:rPr>
          <w:rFonts w:ascii="Georgia" w:hAnsi="Georgia"/>
          <w:szCs w:val="24"/>
        </w:rPr>
        <w:t xml:space="preserve">is implementing a project to monitor the legal enabling environment for CSOs in Uganda. The overall goal of the monitoring initiative is to address civic space restrictions by collecting data and evidence on specific trends affecting the CSO enabling environment to foster advocacy with state authorities and outreach to regional and international mechanisms.  The monitoring activity is further intended to provide an early warning of trends in the enabling environment to facilitate sustained and timely response by key actors to safeguard civic space. </w:t>
      </w:r>
    </w:p>
    <w:p w14:paraId="6DE3E016" w14:textId="61A9B6E6" w:rsidR="00014283" w:rsidRDefault="00014283" w:rsidP="00014283">
      <w:pPr>
        <w:spacing w:after="0" w:line="360" w:lineRule="auto"/>
        <w:ind w:left="0" w:right="0" w:firstLine="0"/>
        <w:rPr>
          <w:rFonts w:ascii="Georgia" w:hAnsi="Georgia"/>
          <w:szCs w:val="24"/>
        </w:rPr>
      </w:pPr>
      <w:r w:rsidRPr="00C95C46">
        <w:rPr>
          <w:rFonts w:ascii="Georgia" w:hAnsi="Georgia"/>
          <w:szCs w:val="24"/>
        </w:rPr>
        <w:t>ICNL supported the Coalition to develop a monitoring tool for identifying key trends and restrictions to the enabling environment, including monitoring of proposed laws and implementation of existing laws affecting the enabling for CSOs and HRDs who are disproportionately affected by growing restrictions on civic space.</w:t>
      </w:r>
    </w:p>
    <w:p w14:paraId="4790E91A" w14:textId="77777777" w:rsidR="00C95C46" w:rsidRPr="00C95C46" w:rsidRDefault="00C95C46" w:rsidP="00014283">
      <w:pPr>
        <w:spacing w:after="0" w:line="360" w:lineRule="auto"/>
        <w:ind w:left="0" w:right="0" w:firstLine="0"/>
        <w:rPr>
          <w:rFonts w:ascii="Georgia" w:hAnsi="Georgia"/>
          <w:szCs w:val="24"/>
        </w:rPr>
      </w:pPr>
    </w:p>
    <w:p w14:paraId="7C59D0F3" w14:textId="1D4B5E98" w:rsidR="00014283" w:rsidRPr="00C95C46" w:rsidRDefault="00014283" w:rsidP="00C95C46">
      <w:pPr>
        <w:pStyle w:val="Heading1"/>
        <w:spacing w:line="360" w:lineRule="auto"/>
        <w:ind w:left="-5" w:right="0"/>
        <w:jc w:val="both"/>
        <w:rPr>
          <w:rFonts w:ascii="Georgia" w:hAnsi="Georgia"/>
          <w:szCs w:val="24"/>
        </w:rPr>
      </w:pPr>
      <w:r w:rsidRPr="00C95C46">
        <w:rPr>
          <w:rFonts w:ascii="Georgia" w:hAnsi="Georgia"/>
          <w:szCs w:val="24"/>
        </w:rPr>
        <w:lastRenderedPageBreak/>
        <w:t xml:space="preserve">2.0 Overall objective of the assignment </w:t>
      </w:r>
    </w:p>
    <w:p w14:paraId="1CB1F384" w14:textId="58314636" w:rsidR="00014283" w:rsidRPr="00C95C46" w:rsidRDefault="00014283" w:rsidP="00014283">
      <w:pPr>
        <w:spacing w:after="0" w:line="360" w:lineRule="auto"/>
        <w:ind w:left="0" w:right="0" w:firstLine="0"/>
        <w:rPr>
          <w:rFonts w:ascii="Georgia" w:hAnsi="Georgia"/>
          <w:szCs w:val="24"/>
        </w:rPr>
      </w:pPr>
      <w:r w:rsidRPr="00C95C46">
        <w:rPr>
          <w:rFonts w:ascii="Georgia" w:hAnsi="Georgia"/>
          <w:szCs w:val="24"/>
        </w:rPr>
        <w:t xml:space="preserve">The primary objective of the assignment is to support </w:t>
      </w:r>
      <w:r w:rsidRPr="00C95C46">
        <w:rPr>
          <w:rFonts w:ascii="Georgia" w:hAnsi="Georgia"/>
          <w:bCs/>
          <w:szCs w:val="24"/>
        </w:rPr>
        <w:t>the NCHRD-U in the review</w:t>
      </w:r>
      <w:r w:rsidR="00565C67">
        <w:rPr>
          <w:rFonts w:ascii="Georgia" w:hAnsi="Georgia"/>
          <w:bCs/>
          <w:szCs w:val="24"/>
        </w:rPr>
        <w:t xml:space="preserve"> of data</w:t>
      </w:r>
      <w:r w:rsidRPr="00C95C46">
        <w:rPr>
          <w:rFonts w:ascii="Georgia" w:hAnsi="Georgia"/>
          <w:bCs/>
          <w:szCs w:val="24"/>
        </w:rPr>
        <w:t>, prepar</w:t>
      </w:r>
      <w:r w:rsidR="00565C67">
        <w:rPr>
          <w:rFonts w:ascii="Georgia" w:hAnsi="Georgia"/>
          <w:bCs/>
          <w:szCs w:val="24"/>
        </w:rPr>
        <w:t xml:space="preserve">e draft report </w:t>
      </w:r>
      <w:r w:rsidRPr="00C95C46">
        <w:rPr>
          <w:rFonts w:ascii="Georgia" w:hAnsi="Georgia"/>
          <w:bCs/>
          <w:szCs w:val="24"/>
        </w:rPr>
        <w:t>and finalization</w:t>
      </w:r>
      <w:r w:rsidRPr="00C95C46">
        <w:rPr>
          <w:rFonts w:ascii="Georgia" w:hAnsi="Georgia"/>
          <w:szCs w:val="24"/>
        </w:rPr>
        <w:t xml:space="preserve"> of the final report of the CSO legal enabling environment. </w:t>
      </w:r>
    </w:p>
    <w:p w14:paraId="71D7BE88" w14:textId="77777777" w:rsidR="00014283" w:rsidRPr="00C95C46" w:rsidRDefault="00014283" w:rsidP="00014283">
      <w:pPr>
        <w:spacing w:after="0" w:line="360" w:lineRule="auto"/>
        <w:ind w:left="0" w:right="0" w:firstLine="0"/>
        <w:rPr>
          <w:rFonts w:ascii="Georgia" w:hAnsi="Georgia"/>
          <w:szCs w:val="24"/>
        </w:rPr>
      </w:pPr>
    </w:p>
    <w:p w14:paraId="7CB54E5B" w14:textId="77777777" w:rsidR="00014283" w:rsidRPr="00C95C46" w:rsidRDefault="00014283" w:rsidP="00014283">
      <w:pPr>
        <w:pStyle w:val="Heading1"/>
        <w:spacing w:line="360" w:lineRule="auto"/>
        <w:ind w:left="-5" w:right="0"/>
        <w:jc w:val="both"/>
        <w:rPr>
          <w:rFonts w:ascii="Georgia" w:hAnsi="Georgia"/>
          <w:szCs w:val="24"/>
        </w:rPr>
      </w:pPr>
      <w:r w:rsidRPr="00C95C46">
        <w:rPr>
          <w:rFonts w:ascii="Georgia" w:hAnsi="Georgia"/>
          <w:szCs w:val="24"/>
        </w:rPr>
        <w:t xml:space="preserve">3.0 Methodology </w:t>
      </w:r>
    </w:p>
    <w:p w14:paraId="528BE913" w14:textId="77777777" w:rsidR="00014283" w:rsidRPr="00C95C46" w:rsidRDefault="00014283" w:rsidP="00014283">
      <w:pPr>
        <w:spacing w:after="0" w:line="360" w:lineRule="auto"/>
        <w:ind w:left="-5" w:right="0"/>
        <w:rPr>
          <w:rFonts w:ascii="Georgia" w:hAnsi="Georgia"/>
          <w:szCs w:val="24"/>
        </w:rPr>
      </w:pPr>
      <w:r w:rsidRPr="00C95C46">
        <w:rPr>
          <w:rFonts w:ascii="Georgia" w:hAnsi="Georgia"/>
          <w:szCs w:val="24"/>
        </w:rPr>
        <w:t xml:space="preserve">The Consultant shall develop the most suitable methodology in line with the assignment. This should be detailed in the technical proposal. </w:t>
      </w:r>
    </w:p>
    <w:p w14:paraId="5C796D05" w14:textId="77777777" w:rsidR="00014283" w:rsidRPr="00C95C46" w:rsidRDefault="00014283" w:rsidP="00014283">
      <w:pPr>
        <w:spacing w:after="0" w:line="360" w:lineRule="auto"/>
        <w:ind w:left="0" w:right="0" w:firstLine="0"/>
        <w:rPr>
          <w:rFonts w:ascii="Georgia" w:hAnsi="Georgia"/>
          <w:szCs w:val="24"/>
        </w:rPr>
      </w:pPr>
      <w:r w:rsidRPr="00C95C46">
        <w:rPr>
          <w:rFonts w:ascii="Georgia" w:hAnsi="Georgia"/>
          <w:b/>
          <w:szCs w:val="24"/>
        </w:rPr>
        <w:t xml:space="preserve"> </w:t>
      </w:r>
    </w:p>
    <w:p w14:paraId="395840F8" w14:textId="77777777" w:rsidR="00014283" w:rsidRPr="00C95C46" w:rsidRDefault="00014283" w:rsidP="00014283">
      <w:pPr>
        <w:pStyle w:val="Heading1"/>
        <w:spacing w:line="360" w:lineRule="auto"/>
        <w:ind w:left="-5" w:right="0"/>
        <w:jc w:val="both"/>
        <w:rPr>
          <w:rFonts w:ascii="Georgia" w:hAnsi="Georgia"/>
          <w:szCs w:val="24"/>
        </w:rPr>
      </w:pPr>
      <w:r w:rsidRPr="00C95C46">
        <w:rPr>
          <w:rFonts w:ascii="Georgia" w:hAnsi="Georgia"/>
          <w:szCs w:val="24"/>
        </w:rPr>
        <w:t>4.0 Expected outputs/ deliverables</w:t>
      </w:r>
    </w:p>
    <w:p w14:paraId="09C13001" w14:textId="77777777" w:rsidR="00014283" w:rsidRPr="00C95C46" w:rsidRDefault="00014283" w:rsidP="00014283">
      <w:pPr>
        <w:spacing w:after="0" w:line="360" w:lineRule="auto"/>
        <w:ind w:left="0" w:right="0" w:firstLine="0"/>
        <w:rPr>
          <w:rFonts w:ascii="Georgia" w:hAnsi="Georgia"/>
          <w:szCs w:val="24"/>
        </w:rPr>
      </w:pPr>
      <w:r w:rsidRPr="00C95C46">
        <w:rPr>
          <w:rFonts w:ascii="Georgia" w:hAnsi="Georgia"/>
          <w:szCs w:val="24"/>
        </w:rPr>
        <w:t>During the assignment, the Consultant will be expected to ensure the production, delivery and execution of the following:</w:t>
      </w:r>
    </w:p>
    <w:p w14:paraId="182198A0" w14:textId="2EED6A73" w:rsidR="00045C24" w:rsidRPr="00C95C46" w:rsidRDefault="00045C24" w:rsidP="00045C24">
      <w:pPr>
        <w:pStyle w:val="ListParagraph"/>
        <w:numPr>
          <w:ilvl w:val="0"/>
          <w:numId w:val="1"/>
        </w:numPr>
        <w:spacing w:line="360" w:lineRule="auto"/>
        <w:jc w:val="both"/>
        <w:rPr>
          <w:rFonts w:ascii="Georgia" w:hAnsi="Georgia"/>
        </w:rPr>
      </w:pPr>
      <w:r w:rsidRPr="00C95C46">
        <w:rPr>
          <w:rFonts w:ascii="Georgia" w:hAnsi="Georgia"/>
        </w:rPr>
        <w:t xml:space="preserve">Review the CSO monitoring tool and reports on CSO legal enabling environments and develop an inception report. </w:t>
      </w:r>
    </w:p>
    <w:p w14:paraId="5BE8DEEE" w14:textId="77777777" w:rsidR="00045C24" w:rsidRPr="00C95C46" w:rsidRDefault="00045C24" w:rsidP="00045C24">
      <w:pPr>
        <w:pStyle w:val="ListParagraph"/>
        <w:numPr>
          <w:ilvl w:val="0"/>
          <w:numId w:val="1"/>
        </w:numPr>
        <w:spacing w:line="360" w:lineRule="auto"/>
        <w:jc w:val="both"/>
        <w:rPr>
          <w:rFonts w:ascii="Georgia" w:hAnsi="Georgia"/>
        </w:rPr>
      </w:pPr>
      <w:r w:rsidRPr="00C95C46">
        <w:rPr>
          <w:rFonts w:ascii="Georgia" w:hAnsi="Georgia"/>
        </w:rPr>
        <w:t xml:space="preserve">Facilitate the training of monitors in monitoring and documentation of the critical components in data collection in respect to the CSO legal enabling environment.  </w:t>
      </w:r>
    </w:p>
    <w:p w14:paraId="0FBD4221" w14:textId="77777777" w:rsidR="00045C24" w:rsidRPr="00C95C46" w:rsidRDefault="00045C24" w:rsidP="00045C24">
      <w:pPr>
        <w:pStyle w:val="ListParagraph"/>
        <w:numPr>
          <w:ilvl w:val="0"/>
          <w:numId w:val="1"/>
        </w:numPr>
        <w:spacing w:line="360" w:lineRule="auto"/>
        <w:jc w:val="both"/>
        <w:rPr>
          <w:rFonts w:ascii="Georgia" w:hAnsi="Georgia"/>
        </w:rPr>
      </w:pPr>
      <w:r w:rsidRPr="00C95C46">
        <w:rPr>
          <w:rFonts w:ascii="Georgia" w:hAnsi="Georgia"/>
        </w:rPr>
        <w:t xml:space="preserve">Review the data collected by the monitors and verify the information through national data base and different government department sources. </w:t>
      </w:r>
    </w:p>
    <w:p w14:paraId="6A9EB484" w14:textId="77777777" w:rsidR="00045C24" w:rsidRPr="00C95C46" w:rsidRDefault="00045C24" w:rsidP="00045C24">
      <w:pPr>
        <w:pStyle w:val="ListParagraph"/>
        <w:numPr>
          <w:ilvl w:val="0"/>
          <w:numId w:val="1"/>
        </w:numPr>
        <w:spacing w:line="360" w:lineRule="auto"/>
        <w:jc w:val="both"/>
        <w:rPr>
          <w:rFonts w:ascii="Georgia" w:hAnsi="Georgia"/>
        </w:rPr>
      </w:pPr>
      <w:r w:rsidRPr="00C95C46">
        <w:rPr>
          <w:rFonts w:ascii="Georgia" w:hAnsi="Georgia"/>
        </w:rPr>
        <w:t xml:space="preserve">Review and analyze the current laws and policies at national and international level in respect to the findings by the monitors while working closely with them on data collection.  </w:t>
      </w:r>
    </w:p>
    <w:p w14:paraId="0542088F" w14:textId="6FAD3590" w:rsidR="00045C24" w:rsidRPr="00C95C46" w:rsidRDefault="00045C24" w:rsidP="00045C24">
      <w:pPr>
        <w:pStyle w:val="ListParagraph"/>
        <w:numPr>
          <w:ilvl w:val="0"/>
          <w:numId w:val="1"/>
        </w:numPr>
        <w:spacing w:line="360" w:lineRule="auto"/>
        <w:jc w:val="both"/>
        <w:rPr>
          <w:rFonts w:ascii="Georgia" w:hAnsi="Georgia"/>
        </w:rPr>
      </w:pPr>
      <w:r w:rsidRPr="00C95C46">
        <w:rPr>
          <w:rFonts w:ascii="Georgia" w:hAnsi="Georgia"/>
        </w:rPr>
        <w:t>Work closely with the Secretariat and the monitors to verify the information collected</w:t>
      </w:r>
    </w:p>
    <w:p w14:paraId="535B5BE5" w14:textId="5CA37165" w:rsidR="00014283" w:rsidRPr="00C95C46" w:rsidRDefault="00014283" w:rsidP="00014283">
      <w:pPr>
        <w:numPr>
          <w:ilvl w:val="0"/>
          <w:numId w:val="1"/>
        </w:numPr>
        <w:tabs>
          <w:tab w:val="clear" w:pos="360"/>
          <w:tab w:val="num" w:pos="-2070"/>
        </w:tabs>
        <w:spacing w:after="0" w:line="360" w:lineRule="auto"/>
        <w:ind w:right="0"/>
        <w:rPr>
          <w:rFonts w:ascii="Georgia" w:hAnsi="Georgia"/>
          <w:szCs w:val="24"/>
        </w:rPr>
      </w:pPr>
      <w:r w:rsidRPr="00C95C46">
        <w:rPr>
          <w:rFonts w:ascii="Georgia" w:hAnsi="Georgia"/>
          <w:szCs w:val="24"/>
        </w:rPr>
        <w:t>Develop the structure and outline of the final report.</w:t>
      </w:r>
    </w:p>
    <w:p w14:paraId="72E14F9B" w14:textId="77777777" w:rsidR="00014283" w:rsidRPr="00C95C46" w:rsidRDefault="00014283" w:rsidP="00014283">
      <w:pPr>
        <w:numPr>
          <w:ilvl w:val="0"/>
          <w:numId w:val="1"/>
        </w:numPr>
        <w:tabs>
          <w:tab w:val="clear" w:pos="360"/>
          <w:tab w:val="num" w:pos="-2070"/>
        </w:tabs>
        <w:spacing w:after="0" w:line="360" w:lineRule="auto"/>
        <w:ind w:right="0"/>
        <w:rPr>
          <w:rFonts w:ascii="Georgia" w:hAnsi="Georgia"/>
          <w:szCs w:val="24"/>
        </w:rPr>
      </w:pPr>
      <w:r w:rsidRPr="00C95C46">
        <w:rPr>
          <w:rFonts w:ascii="Georgia" w:hAnsi="Georgia"/>
          <w:szCs w:val="24"/>
        </w:rPr>
        <w:t>Review all presented portions of the final report, with a view of ensuring that</w:t>
      </w:r>
    </w:p>
    <w:p w14:paraId="48B7F155" w14:textId="77777777" w:rsidR="00014283" w:rsidRPr="00C95C46" w:rsidRDefault="00014283" w:rsidP="00014283">
      <w:pPr>
        <w:numPr>
          <w:ilvl w:val="0"/>
          <w:numId w:val="2"/>
        </w:numPr>
        <w:spacing w:after="0" w:line="360" w:lineRule="auto"/>
        <w:ind w:right="0"/>
        <w:rPr>
          <w:rFonts w:ascii="Georgia" w:hAnsi="Georgia"/>
          <w:szCs w:val="24"/>
        </w:rPr>
      </w:pPr>
      <w:r w:rsidRPr="00C95C46">
        <w:rPr>
          <w:rFonts w:ascii="Georgia" w:hAnsi="Georgia"/>
          <w:szCs w:val="24"/>
        </w:rPr>
        <w:t>findings and recommendations are succinctly and logically presented and are legally sound.</w:t>
      </w:r>
    </w:p>
    <w:p w14:paraId="746197E4" w14:textId="77777777" w:rsidR="00014283" w:rsidRPr="00C95C46" w:rsidRDefault="00014283" w:rsidP="00014283">
      <w:pPr>
        <w:numPr>
          <w:ilvl w:val="0"/>
          <w:numId w:val="2"/>
        </w:numPr>
        <w:spacing w:after="0" w:line="360" w:lineRule="auto"/>
        <w:ind w:right="0"/>
        <w:rPr>
          <w:rFonts w:ascii="Georgia" w:hAnsi="Georgia"/>
          <w:szCs w:val="24"/>
        </w:rPr>
      </w:pPr>
      <w:r w:rsidRPr="00C95C46">
        <w:rPr>
          <w:rFonts w:ascii="Georgia" w:hAnsi="Georgia"/>
          <w:szCs w:val="24"/>
        </w:rPr>
        <w:t>proper and consistent referencing is maintained throughout the final report.</w:t>
      </w:r>
    </w:p>
    <w:p w14:paraId="5F0D0548" w14:textId="242DB1BA" w:rsidR="00014283" w:rsidRPr="00C95C46" w:rsidRDefault="00014283" w:rsidP="00045C24">
      <w:pPr>
        <w:spacing w:after="0" w:line="360" w:lineRule="auto"/>
        <w:ind w:left="360" w:right="0" w:firstLine="0"/>
        <w:rPr>
          <w:rFonts w:ascii="Georgia" w:hAnsi="Georgia"/>
          <w:szCs w:val="24"/>
        </w:rPr>
      </w:pPr>
    </w:p>
    <w:p w14:paraId="3D6759D1" w14:textId="6F78A004" w:rsidR="00014283" w:rsidRPr="00C95C46" w:rsidRDefault="00014283" w:rsidP="00C95C46">
      <w:pPr>
        <w:pStyle w:val="Heading1"/>
        <w:spacing w:line="360" w:lineRule="auto"/>
        <w:ind w:left="-5" w:right="0"/>
        <w:jc w:val="both"/>
        <w:rPr>
          <w:rFonts w:ascii="Georgia" w:hAnsi="Georgia"/>
          <w:szCs w:val="24"/>
        </w:rPr>
      </w:pPr>
      <w:r w:rsidRPr="00C95C46">
        <w:rPr>
          <w:rFonts w:ascii="Georgia" w:hAnsi="Georgia"/>
          <w:szCs w:val="24"/>
        </w:rPr>
        <w:t xml:space="preserve">5.0 Duration of the Assignment </w:t>
      </w:r>
      <w:r w:rsidRPr="00C95C46">
        <w:rPr>
          <w:rFonts w:ascii="Georgia" w:hAnsi="Georgia"/>
          <w:b w:val="0"/>
          <w:szCs w:val="24"/>
        </w:rPr>
        <w:t xml:space="preserve"> </w:t>
      </w:r>
    </w:p>
    <w:p w14:paraId="40ED8496" w14:textId="38CA1235" w:rsidR="00014283" w:rsidRPr="00C95C46" w:rsidRDefault="00014283" w:rsidP="00014283">
      <w:pPr>
        <w:spacing w:after="0" w:line="360" w:lineRule="auto"/>
        <w:ind w:left="-5" w:right="0"/>
        <w:rPr>
          <w:rFonts w:ascii="Georgia" w:hAnsi="Georgia"/>
          <w:szCs w:val="24"/>
        </w:rPr>
      </w:pPr>
      <w:r w:rsidRPr="00C95C46">
        <w:rPr>
          <w:rFonts w:ascii="Georgia" w:hAnsi="Georgia"/>
          <w:szCs w:val="24"/>
        </w:rPr>
        <w:t xml:space="preserve">The assignment is expected to be carried out in a period of 14 </w:t>
      </w:r>
      <w:r w:rsidR="00BD58BF" w:rsidRPr="00C95C46">
        <w:rPr>
          <w:rFonts w:ascii="Georgia" w:hAnsi="Georgia"/>
          <w:szCs w:val="24"/>
        </w:rPr>
        <w:t xml:space="preserve">working </w:t>
      </w:r>
      <w:r w:rsidRPr="00C95C46">
        <w:rPr>
          <w:rFonts w:ascii="Georgia" w:hAnsi="Georgia"/>
          <w:szCs w:val="24"/>
        </w:rPr>
        <w:t xml:space="preserve">days </w:t>
      </w:r>
    </w:p>
    <w:p w14:paraId="73044A47" w14:textId="77777777" w:rsidR="00014283" w:rsidRPr="00C95C46" w:rsidRDefault="00014283" w:rsidP="00014283">
      <w:pPr>
        <w:spacing w:after="0" w:line="360" w:lineRule="auto"/>
        <w:ind w:left="0" w:right="0" w:firstLine="0"/>
        <w:rPr>
          <w:rFonts w:ascii="Georgia" w:hAnsi="Georgia"/>
          <w:b/>
          <w:szCs w:val="24"/>
        </w:rPr>
      </w:pPr>
      <w:r w:rsidRPr="00C95C46">
        <w:rPr>
          <w:rFonts w:ascii="Georgia" w:hAnsi="Georgia"/>
          <w:b/>
          <w:szCs w:val="24"/>
        </w:rPr>
        <w:lastRenderedPageBreak/>
        <w:t xml:space="preserve"> </w:t>
      </w:r>
    </w:p>
    <w:p w14:paraId="2047EC2E" w14:textId="3C2B02EE" w:rsidR="00045C24" w:rsidRPr="00C95C46" w:rsidRDefault="00014283" w:rsidP="00C95C46">
      <w:pPr>
        <w:pStyle w:val="Heading1"/>
        <w:spacing w:line="360" w:lineRule="auto"/>
        <w:ind w:left="-5" w:right="0"/>
        <w:jc w:val="both"/>
        <w:rPr>
          <w:rFonts w:ascii="Georgia" w:hAnsi="Georgia"/>
          <w:szCs w:val="24"/>
        </w:rPr>
      </w:pPr>
      <w:r w:rsidRPr="00C95C46">
        <w:rPr>
          <w:rFonts w:ascii="Georgia" w:hAnsi="Georgia"/>
          <w:szCs w:val="24"/>
        </w:rPr>
        <w:t xml:space="preserve">6.0 Budget and Payment </w:t>
      </w:r>
    </w:p>
    <w:p w14:paraId="5D943288" w14:textId="65198D20" w:rsidR="00014283" w:rsidRPr="00C95C46" w:rsidRDefault="00014283" w:rsidP="00014283">
      <w:pPr>
        <w:spacing w:after="0" w:line="360" w:lineRule="auto"/>
        <w:ind w:left="0" w:right="0" w:firstLine="0"/>
        <w:rPr>
          <w:rFonts w:ascii="Georgia" w:hAnsi="Georgia"/>
          <w:szCs w:val="24"/>
        </w:rPr>
      </w:pPr>
      <w:r w:rsidRPr="00C95C46">
        <w:rPr>
          <w:rFonts w:ascii="Georgia" w:hAnsi="Georgia"/>
          <w:szCs w:val="24"/>
        </w:rPr>
        <w:t xml:space="preserve">The consultant should provide an indicative budget per day in Uganda Shillings.   </w:t>
      </w:r>
    </w:p>
    <w:p w14:paraId="19636EB0" w14:textId="3D578CF5" w:rsidR="00014283" w:rsidRPr="00C95C46" w:rsidRDefault="00014283" w:rsidP="00014283">
      <w:pPr>
        <w:spacing w:after="0" w:line="360" w:lineRule="auto"/>
        <w:ind w:left="-5" w:right="0"/>
        <w:rPr>
          <w:rFonts w:ascii="Georgia" w:hAnsi="Georgia"/>
          <w:szCs w:val="24"/>
        </w:rPr>
      </w:pPr>
      <w:r w:rsidRPr="00C95C46">
        <w:rPr>
          <w:rFonts w:ascii="Georgia" w:hAnsi="Georgia"/>
          <w:szCs w:val="24"/>
        </w:rPr>
        <w:t>The consultant will be paid professional fees as compensation for his/her technical/professional expertise and time invested in the delivery of the expected outputs. This will be discussed and agreed amicably for a win-win for both the consultant and the NCHRD</w:t>
      </w:r>
      <w:r w:rsidR="00C95C46">
        <w:rPr>
          <w:rFonts w:ascii="Georgia" w:hAnsi="Georgia"/>
          <w:szCs w:val="24"/>
        </w:rPr>
        <w:t>-</w:t>
      </w:r>
      <w:r w:rsidRPr="00C95C46">
        <w:rPr>
          <w:rFonts w:ascii="Georgia" w:hAnsi="Georgia"/>
          <w:szCs w:val="24"/>
        </w:rPr>
        <w:t xml:space="preserve">U. </w:t>
      </w:r>
    </w:p>
    <w:p w14:paraId="169A2344" w14:textId="62C7559D" w:rsidR="00014283" w:rsidRPr="00C95C46" w:rsidRDefault="00014283" w:rsidP="00014283">
      <w:pPr>
        <w:spacing w:after="0" w:line="360" w:lineRule="auto"/>
        <w:ind w:left="-5" w:right="0"/>
        <w:rPr>
          <w:rFonts w:ascii="Georgia" w:hAnsi="Georgia"/>
          <w:szCs w:val="24"/>
        </w:rPr>
      </w:pPr>
      <w:r w:rsidRPr="00C95C46">
        <w:rPr>
          <w:rFonts w:ascii="Georgia" w:hAnsi="Georgia"/>
          <w:b/>
          <w:szCs w:val="24"/>
        </w:rPr>
        <w:t>Notable</w:t>
      </w:r>
      <w:r w:rsidRPr="00C95C46">
        <w:rPr>
          <w:rFonts w:ascii="Georgia" w:hAnsi="Georgia"/>
          <w:szCs w:val="24"/>
        </w:rPr>
        <w:t xml:space="preserve"> is that the Consultant will be responsible for declaration of the income for income tax purposes and where applicable, NCHRD</w:t>
      </w:r>
      <w:r w:rsidR="00C95C46">
        <w:rPr>
          <w:rFonts w:ascii="Georgia" w:hAnsi="Georgia"/>
          <w:szCs w:val="24"/>
        </w:rPr>
        <w:t>-</w:t>
      </w:r>
      <w:r w:rsidRPr="00C95C46">
        <w:rPr>
          <w:rFonts w:ascii="Georgia" w:hAnsi="Georgia"/>
          <w:szCs w:val="24"/>
        </w:rPr>
        <w:t xml:space="preserve">U will make 6% statutory deductions (from the gross payment) payable to Uganda Revenue Authority as withholding tax in accordance with the income tax regulations of Uganda </w:t>
      </w:r>
    </w:p>
    <w:p w14:paraId="3247AC90" w14:textId="77777777" w:rsidR="00014283" w:rsidRPr="00C95C46" w:rsidRDefault="00014283" w:rsidP="00014283">
      <w:pPr>
        <w:spacing w:after="0" w:line="360" w:lineRule="auto"/>
        <w:ind w:left="0" w:right="0" w:firstLine="0"/>
        <w:rPr>
          <w:rFonts w:ascii="Georgia" w:hAnsi="Georgia"/>
          <w:szCs w:val="24"/>
        </w:rPr>
      </w:pPr>
    </w:p>
    <w:p w14:paraId="02B3E762" w14:textId="77777777" w:rsidR="00014283" w:rsidRPr="00C95C46" w:rsidRDefault="00014283" w:rsidP="00014283">
      <w:pPr>
        <w:pStyle w:val="Heading1"/>
        <w:spacing w:line="360" w:lineRule="auto"/>
        <w:ind w:left="-5" w:right="0"/>
        <w:jc w:val="both"/>
        <w:rPr>
          <w:rFonts w:ascii="Georgia" w:hAnsi="Georgia"/>
          <w:szCs w:val="24"/>
        </w:rPr>
      </w:pPr>
      <w:r w:rsidRPr="00C95C46">
        <w:rPr>
          <w:rFonts w:ascii="Georgia" w:hAnsi="Georgia"/>
          <w:szCs w:val="24"/>
        </w:rPr>
        <w:t xml:space="preserve">7.0 Application Process </w:t>
      </w:r>
      <w:r w:rsidRPr="00C95C46">
        <w:rPr>
          <w:rFonts w:ascii="Georgia" w:hAnsi="Georgia"/>
          <w:b w:val="0"/>
          <w:szCs w:val="24"/>
        </w:rPr>
        <w:t xml:space="preserve"> </w:t>
      </w:r>
    </w:p>
    <w:p w14:paraId="4ABCC5DD" w14:textId="6E114638" w:rsidR="00014283" w:rsidRPr="00C95C46" w:rsidRDefault="00014283" w:rsidP="00014283">
      <w:pPr>
        <w:spacing w:after="0" w:line="360" w:lineRule="auto"/>
        <w:ind w:left="-5" w:right="0"/>
        <w:rPr>
          <w:rFonts w:ascii="Georgia" w:hAnsi="Georgia"/>
          <w:szCs w:val="24"/>
        </w:rPr>
      </w:pPr>
      <w:r w:rsidRPr="00C95C46">
        <w:rPr>
          <w:rFonts w:ascii="Georgia" w:hAnsi="Georgia"/>
          <w:szCs w:val="24"/>
        </w:rPr>
        <w:t>NCHRD-U requires that you submit both technical and financial proposals</w:t>
      </w:r>
      <w:r w:rsidR="00E80BE1" w:rsidRPr="00C95C46">
        <w:rPr>
          <w:rFonts w:ascii="Georgia" w:hAnsi="Georgia"/>
          <w:szCs w:val="24"/>
        </w:rPr>
        <w:t xml:space="preserve"> on the same and this should be done before 3</w:t>
      </w:r>
      <w:r w:rsidR="00045C24" w:rsidRPr="00C95C46">
        <w:rPr>
          <w:rFonts w:ascii="Georgia" w:hAnsi="Georgia"/>
          <w:szCs w:val="24"/>
          <w:vertAlign w:val="superscript"/>
        </w:rPr>
        <w:t>rd</w:t>
      </w:r>
      <w:r w:rsidR="00045C24" w:rsidRPr="00C95C46">
        <w:rPr>
          <w:rFonts w:ascii="Georgia" w:hAnsi="Georgia"/>
          <w:szCs w:val="24"/>
        </w:rPr>
        <w:t xml:space="preserve"> May </w:t>
      </w:r>
      <w:r w:rsidR="00E80BE1" w:rsidRPr="00C95C46">
        <w:rPr>
          <w:rFonts w:ascii="Georgia" w:hAnsi="Georgia"/>
          <w:szCs w:val="24"/>
        </w:rPr>
        <w:t>202</w:t>
      </w:r>
      <w:r w:rsidR="00045C24" w:rsidRPr="00C95C46">
        <w:rPr>
          <w:rFonts w:ascii="Georgia" w:hAnsi="Georgia"/>
          <w:szCs w:val="24"/>
        </w:rPr>
        <w:t>4</w:t>
      </w:r>
      <w:r w:rsidR="00E80BE1" w:rsidRPr="00C95C46">
        <w:rPr>
          <w:rFonts w:ascii="Georgia" w:hAnsi="Georgia"/>
          <w:szCs w:val="24"/>
        </w:rPr>
        <w:t xml:space="preserve"> before 5pm. Kindly email your documents to </w:t>
      </w:r>
      <w:hyperlink r:id="rId9" w:history="1">
        <w:r w:rsidR="00E80BE1" w:rsidRPr="00C95C46">
          <w:rPr>
            <w:rStyle w:val="Hyperlink"/>
            <w:rFonts w:ascii="Georgia" w:hAnsi="Georgia"/>
            <w:szCs w:val="24"/>
          </w:rPr>
          <w:t>info@hrdcoalition.ug</w:t>
        </w:r>
      </w:hyperlink>
      <w:r w:rsidR="00E80BE1" w:rsidRPr="00C95C46">
        <w:rPr>
          <w:rFonts w:ascii="Georgia" w:hAnsi="Georgia"/>
          <w:szCs w:val="24"/>
        </w:rPr>
        <w:t xml:space="preserve"> </w:t>
      </w:r>
    </w:p>
    <w:p w14:paraId="46FF812F" w14:textId="77777777" w:rsidR="00014283" w:rsidRPr="00C95C46" w:rsidRDefault="00014283" w:rsidP="00014283">
      <w:pPr>
        <w:spacing w:after="0" w:line="360" w:lineRule="auto"/>
        <w:ind w:left="0" w:right="0" w:firstLine="0"/>
        <w:rPr>
          <w:rFonts w:ascii="Georgia" w:hAnsi="Georgia"/>
          <w:szCs w:val="24"/>
        </w:rPr>
      </w:pPr>
    </w:p>
    <w:p w14:paraId="530BB001" w14:textId="77777777" w:rsidR="00014283" w:rsidRPr="00C95C46" w:rsidRDefault="00014283" w:rsidP="00014283">
      <w:pPr>
        <w:rPr>
          <w:rFonts w:ascii="Georgia" w:hAnsi="Georgia"/>
          <w:szCs w:val="24"/>
        </w:rPr>
      </w:pPr>
    </w:p>
    <w:p w14:paraId="026BFE98" w14:textId="77777777" w:rsidR="00014283" w:rsidRPr="00C95C46" w:rsidRDefault="00014283" w:rsidP="00014283">
      <w:pPr>
        <w:rPr>
          <w:rFonts w:ascii="Georgia" w:hAnsi="Georgia"/>
          <w:szCs w:val="24"/>
        </w:rPr>
      </w:pPr>
    </w:p>
    <w:p w14:paraId="0412B3BC" w14:textId="77777777" w:rsidR="00012C9F" w:rsidRPr="00C95C46" w:rsidRDefault="00012C9F" w:rsidP="00014283">
      <w:pPr>
        <w:rPr>
          <w:rFonts w:ascii="Georgia" w:hAnsi="Georgia"/>
          <w:szCs w:val="24"/>
        </w:rPr>
      </w:pPr>
    </w:p>
    <w:sectPr w:rsidR="00012C9F" w:rsidRPr="00C95C46">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8DB361" w14:textId="77777777" w:rsidR="00B67B0C" w:rsidRDefault="00B67B0C">
      <w:pPr>
        <w:spacing w:after="0" w:line="240" w:lineRule="auto"/>
      </w:pPr>
      <w:r>
        <w:separator/>
      </w:r>
    </w:p>
  </w:endnote>
  <w:endnote w:type="continuationSeparator" w:id="0">
    <w:p w14:paraId="5AC76DD6" w14:textId="77777777" w:rsidR="00B67B0C" w:rsidRDefault="00B67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55AD28" w14:textId="77777777" w:rsidR="00B67B0C" w:rsidRDefault="00B67B0C">
      <w:pPr>
        <w:spacing w:after="0" w:line="240" w:lineRule="auto"/>
      </w:pPr>
      <w:r>
        <w:separator/>
      </w:r>
    </w:p>
  </w:footnote>
  <w:footnote w:type="continuationSeparator" w:id="0">
    <w:p w14:paraId="137FD57F" w14:textId="77777777" w:rsidR="00B67B0C" w:rsidRDefault="00B67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656A6B" w14:textId="3D901632" w:rsidR="00C71834" w:rsidRDefault="00C95C46">
    <w:pPr>
      <w:pStyle w:val="Header"/>
    </w:pPr>
    <w:r w:rsidRPr="00EE08BA">
      <w:rPr>
        <w:rFonts w:ascii="Georgia" w:eastAsia="Cambria" w:hAnsi="Georgia" w:cs="Arial"/>
        <w:b/>
        <w:noProof/>
        <w:sz w:val="20"/>
        <w:szCs w:val="20"/>
      </w:rPr>
      <w:drawing>
        <wp:inline distT="0" distB="0" distL="0" distR="0" wp14:anchorId="5BB05DCB" wp14:editId="180B2897">
          <wp:extent cx="2291772" cy="927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067" cy="930860"/>
                  </a:xfrm>
                  <a:prstGeom prst="rect">
                    <a:avLst/>
                  </a:prstGeom>
                  <a:noFill/>
                </pic:spPr>
              </pic:pic>
            </a:graphicData>
          </a:graphic>
        </wp:inline>
      </w:drawing>
    </w:r>
    <w:r w:rsidR="0001428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singleLevel"/>
    <w:tmpl w:val="00110409"/>
    <w:lvl w:ilvl="0">
      <w:start w:val="1"/>
      <w:numFmt w:val="decimal"/>
      <w:lvlText w:val="%1)"/>
      <w:lvlJc w:val="left"/>
      <w:pPr>
        <w:tabs>
          <w:tab w:val="num" w:pos="360"/>
        </w:tabs>
        <w:ind w:left="360" w:hanging="360"/>
      </w:pPr>
      <w:rPr>
        <w:rFonts w:hint="default"/>
      </w:rPr>
    </w:lvl>
  </w:abstractNum>
  <w:abstractNum w:abstractNumId="1" w15:restartNumberingAfterBreak="0">
    <w:nsid w:val="13AA1487"/>
    <w:multiLevelType w:val="hybridMultilevel"/>
    <w:tmpl w:val="A9BE8B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23BC1"/>
    <w:multiLevelType w:val="hybridMultilevel"/>
    <w:tmpl w:val="12E4FB1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487355874">
    <w:abstractNumId w:val="0"/>
  </w:num>
  <w:num w:numId="2" w16cid:durableId="794525393">
    <w:abstractNumId w:val="1"/>
  </w:num>
  <w:num w:numId="3" w16cid:durableId="17552046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283"/>
    <w:rsid w:val="00012C9F"/>
    <w:rsid w:val="00014283"/>
    <w:rsid w:val="00045C24"/>
    <w:rsid w:val="00054FC2"/>
    <w:rsid w:val="0026434B"/>
    <w:rsid w:val="003A1626"/>
    <w:rsid w:val="003F26A7"/>
    <w:rsid w:val="00565C67"/>
    <w:rsid w:val="00603C50"/>
    <w:rsid w:val="00697EB7"/>
    <w:rsid w:val="006A0552"/>
    <w:rsid w:val="00A54812"/>
    <w:rsid w:val="00B67B0C"/>
    <w:rsid w:val="00BD58BF"/>
    <w:rsid w:val="00C71834"/>
    <w:rsid w:val="00C95C46"/>
    <w:rsid w:val="00E80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E9AC9"/>
  <w15:chartTrackingRefBased/>
  <w15:docId w15:val="{D9A01564-5FEA-41D7-9A21-534E318C3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283"/>
    <w:pPr>
      <w:spacing w:after="155" w:line="266" w:lineRule="auto"/>
      <w:ind w:left="10" w:right="3" w:hanging="10"/>
      <w:jc w:val="both"/>
    </w:pPr>
    <w:rPr>
      <w:rFonts w:ascii="Garamond" w:eastAsia="Garamond" w:hAnsi="Garamond" w:cs="Garamond"/>
      <w:color w:val="000000"/>
      <w:sz w:val="24"/>
    </w:rPr>
  </w:style>
  <w:style w:type="paragraph" w:styleId="Heading1">
    <w:name w:val="heading 1"/>
    <w:next w:val="Normal"/>
    <w:link w:val="Heading1Char"/>
    <w:uiPriority w:val="9"/>
    <w:qFormat/>
    <w:rsid w:val="00014283"/>
    <w:pPr>
      <w:keepNext/>
      <w:keepLines/>
      <w:spacing w:after="0"/>
      <w:ind w:left="10" w:right="10" w:hanging="10"/>
      <w:outlineLvl w:val="0"/>
    </w:pPr>
    <w:rPr>
      <w:rFonts w:ascii="Garamond" w:eastAsia="Garamond" w:hAnsi="Garamond" w:cs="Garamond"/>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283"/>
    <w:rPr>
      <w:rFonts w:ascii="Garamond" w:eastAsia="Garamond" w:hAnsi="Garamond" w:cs="Garamond"/>
      <w:b/>
      <w:color w:val="000000"/>
      <w:sz w:val="24"/>
      <w:lang w:val="en-US"/>
    </w:rPr>
  </w:style>
  <w:style w:type="table" w:customStyle="1" w:styleId="TableGrid">
    <w:name w:val="TableGrid"/>
    <w:rsid w:val="00014283"/>
    <w:pPr>
      <w:spacing w:after="0" w:line="240" w:lineRule="auto"/>
    </w:pPr>
    <w:rPr>
      <w:rFonts w:eastAsiaTheme="minorEastAsia"/>
    </w:rPr>
    <w:tblPr>
      <w:tblCellMar>
        <w:top w:w="0" w:type="dxa"/>
        <w:left w:w="0" w:type="dxa"/>
        <w:bottom w:w="0" w:type="dxa"/>
        <w:right w:w="0" w:type="dxa"/>
      </w:tblCellMar>
    </w:tblPr>
  </w:style>
  <w:style w:type="paragraph" w:styleId="NoSpacing">
    <w:name w:val="No Spacing"/>
    <w:uiPriority w:val="1"/>
    <w:qFormat/>
    <w:rsid w:val="00014283"/>
    <w:pPr>
      <w:spacing w:after="0" w:line="240" w:lineRule="auto"/>
      <w:ind w:left="10" w:right="3" w:hanging="10"/>
      <w:jc w:val="both"/>
    </w:pPr>
    <w:rPr>
      <w:rFonts w:ascii="Garamond" w:eastAsia="Garamond" w:hAnsi="Garamond" w:cs="Garamond"/>
      <w:color w:val="000000"/>
      <w:sz w:val="24"/>
    </w:rPr>
  </w:style>
  <w:style w:type="paragraph" w:styleId="Header">
    <w:name w:val="header"/>
    <w:basedOn w:val="Normal"/>
    <w:link w:val="HeaderChar"/>
    <w:uiPriority w:val="99"/>
    <w:unhideWhenUsed/>
    <w:rsid w:val="00014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283"/>
    <w:rPr>
      <w:rFonts w:ascii="Garamond" w:eastAsia="Garamond" w:hAnsi="Garamond" w:cs="Garamond"/>
      <w:color w:val="000000"/>
      <w:sz w:val="24"/>
      <w:lang w:val="en-US"/>
    </w:rPr>
  </w:style>
  <w:style w:type="table" w:styleId="TableGrid0">
    <w:name w:val="Table Grid"/>
    <w:basedOn w:val="TableNormal"/>
    <w:uiPriority w:val="39"/>
    <w:rsid w:val="00014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0BE1"/>
    <w:rPr>
      <w:color w:val="0563C1" w:themeColor="hyperlink"/>
      <w:u w:val="single"/>
    </w:rPr>
  </w:style>
  <w:style w:type="paragraph" w:styleId="ListParagraph">
    <w:name w:val="List Paragraph"/>
    <w:aliases w:val="Bullets"/>
    <w:basedOn w:val="Normal"/>
    <w:link w:val="ListParagraphChar"/>
    <w:uiPriority w:val="34"/>
    <w:qFormat/>
    <w:rsid w:val="00045C24"/>
    <w:pPr>
      <w:spacing w:after="0" w:line="240" w:lineRule="auto"/>
      <w:ind w:left="720" w:right="0" w:firstLine="0"/>
      <w:contextualSpacing/>
      <w:jc w:val="left"/>
    </w:pPr>
    <w:rPr>
      <w:rFonts w:ascii="Times New Roman" w:eastAsia="Times New Roman" w:hAnsi="Times New Roman" w:cs="Times New Roman"/>
      <w:color w:val="auto"/>
      <w:szCs w:val="24"/>
    </w:rPr>
  </w:style>
  <w:style w:type="character" w:customStyle="1" w:styleId="ListParagraphChar">
    <w:name w:val="List Paragraph Char"/>
    <w:aliases w:val="Bullets Char"/>
    <w:link w:val="ListParagraph"/>
    <w:uiPriority w:val="34"/>
    <w:rsid w:val="00045C2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95C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C46"/>
    <w:rPr>
      <w:rFonts w:ascii="Garamond" w:eastAsia="Garamond" w:hAnsi="Garamond" w:cs="Garamond"/>
      <w:color w:val="000000"/>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dcoalition.ug/" TargetMode="External"/><Relationship Id="rId3" Type="http://schemas.openxmlformats.org/officeDocument/2006/relationships/settings" Target="settings.xml"/><Relationship Id="rId7" Type="http://schemas.openxmlformats.org/officeDocument/2006/relationships/hyperlink" Target="http://www.hrdcoalition.u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hrdcoalition.u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768</Words>
  <Characters>4378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dc:creator>
  <cp:keywords/>
  <dc:description/>
  <cp:lastModifiedBy>Pious Nsajja</cp:lastModifiedBy>
  <cp:revision>5</cp:revision>
  <cp:lastPrinted>2024-04-25T11:46:00Z</cp:lastPrinted>
  <dcterms:created xsi:type="dcterms:W3CDTF">2024-04-25T11:28:00Z</dcterms:created>
  <dcterms:modified xsi:type="dcterms:W3CDTF">2024-04-26T09:12:00Z</dcterms:modified>
</cp:coreProperties>
</file>